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eastAsia="宋体"/>
          <w:sz w:val="32"/>
          <w:szCs w:val="32"/>
        </w:rPr>
      </w:pPr>
      <w:bookmarkStart w:id="0" w:name="_Hlk72496573"/>
      <w:bookmarkEnd w:id="0"/>
      <w:r>
        <w:rPr>
          <w:rFonts w:hint="eastAsia" w:ascii="宋体" w:hAnsi="宋体" w:eastAsia="宋体" w:cs="宋体"/>
        </w:rPr>
        <mc:AlternateContent>
          <mc:Choice Requires="wpg">
            <w:drawing>
              <wp:anchor distT="0" distB="0" distL="114300" distR="114300" simplePos="0" relativeHeight="251660288" behindDoc="1" locked="0" layoutInCell="1" allowOverlap="1">
                <wp:simplePos x="0" y="0"/>
                <wp:positionH relativeFrom="page">
                  <wp:posOffset>283845</wp:posOffset>
                </wp:positionH>
                <wp:positionV relativeFrom="page">
                  <wp:posOffset>312420</wp:posOffset>
                </wp:positionV>
                <wp:extent cx="1743075" cy="9125585"/>
                <wp:effectExtent l="0" t="0" r="9525" b="3175"/>
                <wp:wrapNone/>
                <wp:docPr id="39" name="组 2"/>
                <wp:cNvGraphicFramePr/>
                <a:graphic xmlns:a="http://schemas.openxmlformats.org/drawingml/2006/main">
                  <a:graphicData uri="http://schemas.microsoft.com/office/word/2010/wordprocessingGroup">
                    <wpg:wgp>
                      <wpg:cNvGrpSpPr/>
                      <wpg:grpSpPr>
                        <a:xfrm>
                          <a:off x="0" y="0"/>
                          <a:ext cx="1743075" cy="9125585"/>
                          <a:chOff x="-257175" y="0"/>
                          <a:chExt cx="1743075" cy="9125712"/>
                        </a:xfrm>
                      </wpg:grpSpPr>
                      <wps:wsp>
                        <wps:cNvPr id="43" name="矩形 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6" name="五边形 9"/>
                        <wps:cNvSpPr/>
                        <wps:spPr>
                          <a:xfrm>
                            <a:off x="-257175" y="8440771"/>
                            <a:ext cx="1743075" cy="37937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7"/>
                                <w:spacing w:line="360" w:lineRule="auto"/>
                                <w:ind w:right="560"/>
                                <w:rPr>
                                  <w:color w:val="FFFFFF" w:themeColor="background1"/>
                                  <w:sz w:val="28"/>
                                  <w:szCs w:val="28"/>
                                  <w14:textFill>
                                    <w14:solidFill>
                                      <w14:schemeClr w14:val="bg1"/>
                                    </w14:solidFill>
                                  </w14:textFill>
                                </w:rPr>
                              </w:pPr>
                              <w:r>
                                <w:rPr>
                                  <w:rFonts w:hint="eastAsia"/>
                                  <w:color w:val="FFFFFF" w:themeColor="background1"/>
                                  <w:sz w:val="28"/>
                                  <w:szCs w:val="28"/>
                                  <w14:textFill>
                                    <w14:solidFill>
                                      <w14:schemeClr w14:val="bg1"/>
                                    </w14:solidFill>
                                  </w14:textFill>
                                </w:rPr>
                                <w:t>202</w:t>
                              </w:r>
                              <w:r>
                                <w:rPr>
                                  <w:rFonts w:hint="default"/>
                                  <w:color w:val="FFFFFF" w:themeColor="background1"/>
                                  <w:sz w:val="28"/>
                                  <w:szCs w:val="28"/>
                                  <w14:textFill>
                                    <w14:solidFill>
                                      <w14:schemeClr w14:val="bg1"/>
                                    </w14:solidFill>
                                  </w14:textFill>
                                </w:rPr>
                                <w:t>2</w:t>
                              </w:r>
                              <w:r>
                                <w:rPr>
                                  <w:rFonts w:hint="eastAsia"/>
                                  <w:color w:val="FFFFFF" w:themeColor="background1"/>
                                  <w:sz w:val="28"/>
                                  <w:szCs w:val="28"/>
                                  <w14:textFill>
                                    <w14:solidFill>
                                      <w14:schemeClr w14:val="bg1"/>
                                    </w14:solidFill>
                                  </w14:textFill>
                                </w:rPr>
                                <w:t>年</w:t>
                              </w:r>
                              <w:r>
                                <w:rPr>
                                  <w:rFonts w:hint="default"/>
                                  <w:color w:val="FFFFFF" w:themeColor="background1"/>
                                  <w:sz w:val="28"/>
                                  <w:szCs w:val="28"/>
                                  <w14:textFill>
                                    <w14:solidFill>
                                      <w14:schemeClr w14:val="bg1"/>
                                    </w14:solidFill>
                                  </w14:textFill>
                                </w:rPr>
                                <w:t>10</w:t>
                              </w:r>
                              <w:r>
                                <w:rPr>
                                  <w:rFonts w:hint="eastAsia"/>
                                  <w:color w:val="FFFFFF" w:themeColor="background1"/>
                                  <w:sz w:val="28"/>
                                  <w:szCs w:val="28"/>
                                  <w14:textFill>
                                    <w14:solidFill>
                                      <w14:schemeClr w14:val="bg1"/>
                                    </w14:solidFill>
                                  </w14:textFill>
                                </w:rPr>
                                <w:t>月</w:t>
                              </w:r>
                            </w:p>
                          </w:txbxContent>
                        </wps:txbx>
                        <wps:bodyPr rot="0" spcFirstLastPara="0" vert="horz" wrap="square" lIns="91440" tIns="0" rIns="182880" bIns="0" numCol="1" spcCol="0" rtlCol="0" fromWordArt="0" anchor="ctr" anchorCtr="0" forceAA="0" compatLnSpc="1">
                          <a:noAutofit/>
                        </wps:bodyPr>
                      </wps:wsp>
                      <wpg:grpSp>
                        <wpg:cNvPr id="49" name="组 7"/>
                        <wpg:cNvGrpSpPr>
                          <a:grpSpLocks noChangeAspect="1"/>
                        </wpg:cNvGrpSpPr>
                        <wpg:grpSpPr>
                          <a:xfrm>
                            <a:off x="76198" y="6024574"/>
                            <a:ext cx="115752" cy="622892"/>
                            <a:chOff x="80645" y="5010327"/>
                            <a:chExt cx="49213" cy="265113"/>
                          </a:xfrm>
                        </wpg:grpSpPr>
                        <wps:wsp>
                          <wps:cNvPr id="52" name="任意多边形 52"/>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55" name="任意多边形 55"/>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wgp>
                  </a:graphicData>
                </a:graphic>
              </wp:anchor>
            </w:drawing>
          </mc:Choice>
          <mc:Fallback>
            <w:pict>
              <v:group id="组 2" o:spid="_x0000_s1026" o:spt="203" style="position:absolute;left:0pt;margin-left:22.35pt;margin-top:24.6pt;height:718.55pt;width:137.25pt;mso-position-horizontal-relative:page;mso-position-vertical-relative:page;z-index:-251656192;mso-width-relative:page;mso-height-relative:page;" coordorigin="-257175,0" coordsize="1743075,9125712" o:gfxdata="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&#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">
                <o:lock v:ext="edit" aspectratio="f"/>
                <v:rect id="矩形 8" o:spid="_x0000_s1026" o:spt="1" style="position:absolute;left:0;top:0;height:9125712;width:194535;v-text-anchor:middle;" fillcolor="#44546A [3215]" filled="t" stroked="f" coordsize="21600,21600" o:gfxdata="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5RMpvAAAANsAAAAPAAAAAAAAAAEAIAAAADgAAABkcnMvZG93bnJldi54&#10;bWxQSwECFAAUAAAACACHTuJAMy8FnjsAAAA5AAAAEAAAAAAAAAABACAAAAAhAQAAZHJzL3NoYXBl&#10;eG1sLnhtbFBLBQYAAAAABgAGAFsBAADLAwAAAAA=&#10;">
                  <v:fill on="t" focussize="0,0"/>
                  <v:stroke on="f" weight="1pt" miterlimit="8" joinstyle="miter"/>
                  <v:imagedata o:title=""/>
                  <o:lock v:ext="edit" aspectratio="f"/>
                </v:rect>
                <v:shape id="五边形 9" o:spid="_x0000_s1026" o:spt="15" type="#_x0000_t15" style="position:absolute;left:-257175;top:8440771;height:379379;width:1743075;v-text-anchor:middle;" fillcolor="#4472C4 [3204]" filled="t" stroked="f" coordsize="21600,21600" o:gfxdata="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BRty+AAAA2wAAAA8AAAAAAAAAAQAgAAAAOAAAAGRycy9kb3ducmV2&#10;LnhtbFBLAQIUABQAAAAIAIdO4kAzLwWeOwAAADkAAAAQAAAAAAAAAAEAIAAAACMBAABkcnMvc2hh&#10;cGV4bWwueG1sUEsFBgAAAAAGAAYAWwEAAM0DAAAAAA==&#10;" adj="19250">
                  <v:fill on="t" focussize="0,0"/>
                  <v:stroke on="f" weight="1pt" miterlimit="8" joinstyle="miter"/>
                  <v:imagedata o:title=""/>
                  <o:lock v:ext="edit" aspectratio="f"/>
                  <v:textbox inset="2.54mm,0mm,5.08mm,0mm">
                    <w:txbxContent>
                      <w:p>
                        <w:pPr>
                          <w:pStyle w:val="27"/>
                          <w:spacing w:line="360" w:lineRule="auto"/>
                          <w:ind w:right="560"/>
                          <w:rPr>
                            <w:color w:val="FFFFFF" w:themeColor="background1"/>
                            <w:sz w:val="28"/>
                            <w:szCs w:val="28"/>
                            <w14:textFill>
                              <w14:solidFill>
                                <w14:schemeClr w14:val="bg1"/>
                              </w14:solidFill>
                            </w14:textFill>
                          </w:rPr>
                        </w:pPr>
                        <w:r>
                          <w:rPr>
                            <w:rFonts w:hint="eastAsia"/>
                            <w:color w:val="FFFFFF" w:themeColor="background1"/>
                            <w:sz w:val="28"/>
                            <w:szCs w:val="28"/>
                            <w14:textFill>
                              <w14:solidFill>
                                <w14:schemeClr w14:val="bg1"/>
                              </w14:solidFill>
                            </w14:textFill>
                          </w:rPr>
                          <w:t>202</w:t>
                        </w:r>
                        <w:r>
                          <w:rPr>
                            <w:rFonts w:hint="default"/>
                            <w:color w:val="FFFFFF" w:themeColor="background1"/>
                            <w:sz w:val="28"/>
                            <w:szCs w:val="28"/>
                            <w14:textFill>
                              <w14:solidFill>
                                <w14:schemeClr w14:val="bg1"/>
                              </w14:solidFill>
                            </w14:textFill>
                          </w:rPr>
                          <w:t>2</w:t>
                        </w:r>
                        <w:r>
                          <w:rPr>
                            <w:rFonts w:hint="eastAsia"/>
                            <w:color w:val="FFFFFF" w:themeColor="background1"/>
                            <w:sz w:val="28"/>
                            <w:szCs w:val="28"/>
                            <w14:textFill>
                              <w14:solidFill>
                                <w14:schemeClr w14:val="bg1"/>
                              </w14:solidFill>
                            </w14:textFill>
                          </w:rPr>
                          <w:t>年</w:t>
                        </w:r>
                        <w:r>
                          <w:rPr>
                            <w:rFonts w:hint="default"/>
                            <w:color w:val="FFFFFF" w:themeColor="background1"/>
                            <w:sz w:val="28"/>
                            <w:szCs w:val="28"/>
                            <w14:textFill>
                              <w14:solidFill>
                                <w14:schemeClr w14:val="bg1"/>
                              </w14:solidFill>
                            </w14:textFill>
                          </w:rPr>
                          <w:t>10</w:t>
                        </w:r>
                        <w:r>
                          <w:rPr>
                            <w:rFonts w:hint="eastAsia"/>
                            <w:color w:val="FFFFFF" w:themeColor="background1"/>
                            <w:sz w:val="28"/>
                            <w:szCs w:val="28"/>
                            <w14:textFill>
                              <w14:solidFill>
                                <w14:schemeClr w14:val="bg1"/>
                              </w14:solidFill>
                            </w14:textFill>
                          </w:rPr>
                          <w:t>月</w:t>
                        </w:r>
                      </w:p>
                    </w:txbxContent>
                  </v:textbox>
                </v:shape>
                <v:group id="组 7" o:spid="_x0000_s1026" o:spt="203" style="position:absolute;left:76198;top:6024574;height:622892;width:115752;" coordorigin="80645,5010327" coordsize="49213,265113" o:gfxdata="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cIcXlb8AAADbAAAADwAAAAAAAAAB&#10;ACAAAAA4AAAAZHJzL2Rvd25yZXYueG1sUEsBAhQAFAAAAAgAh07iQDMvBZ47AAAAOQAAABUAAAAA&#10;AAAAAQAgAAAAJAEAAGRycy9ncm91cHNoYXBleG1sLnhtbFBLBQYAAAAABgAGAGABAADhAwAAAAA=&#10;">
                  <o:lock v:ext="edit" aspectratio="t"/>
                  <v:shape id="_x0000_s1026" o:spid="_x0000_s1026" o:spt="100" style="position:absolute;left:80645;top:5010327;height:192088;width:31750;" fillcolor="#44546A [3215]" filled="t" stroked="t" coordsize="20,121" o:gfxdata="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g/0b70AAADbAAAADwAAAAAAAAABACAAAAA4AAAAZHJzL2Rvd25yZXYu&#10;eG1sUEsBAhQAFAAAAAgAh07iQDMvBZ47AAAAOQAAABAAAAAAAAAAAQAgAAAAIgEAAGRycy9zaGFw&#10;ZXhtbC54bWxQSwUGAAAAAAYABgBbAQAAzAMAAAAA&#10;" path="m0,0l16,72,20,121,18,112,0,31,0,0xe">
                    <v:path o:connectlocs="0,0;25400,114300;31750,192088;28575,177800;0,49212;0,0" o:connectangles="0,0,0,0,0,0"/>
                    <v:fill on="t" opacity="13107f" focussize="0,0"/>
                    <v:stroke weight="0pt" color="#44546A [3215]" opacity="13107f" joinstyle="round"/>
                    <v:imagedata o:title=""/>
                    <o:lock v:ext="edit" aspectratio="f"/>
                  </v:shape>
                  <v:shape id="_x0000_s1026" o:spid="_x0000_s1026" o:spt="100" style="position:absolute;left:106045;top:5124627;height:150813;width:23813;" fillcolor="#44546A [3215]" filled="t" stroked="t" coordsize="15,95" o:gfxdata="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oroTG+AAAA2wAAAA8AAAAAAAAAAQAgAAAAOAAAAGRycy9kb3ducmV2&#10;LnhtbFBLAQIUABQAAAAIAIdO4kAzLwWeOwAAADkAAAAQAAAAAAAAAAEAIAAAACMBAABkcnMvc2hh&#10;cGV4bWwueG1sUEsFBgAAAAAGAAYAWwEAAM0DAAAAAA==&#10;" path="m0,0l8,37,8,41,15,95,4,49,0,0xe">
                    <v:path o:connectlocs="0,0;12700,58737;12700,65087;23813,150813;6350,77787;0,0" o:connectangles="0,0,0,0,0,0"/>
                    <v:fill on="t" opacity="13107f" focussize="0,0"/>
                    <v:stroke weight="0pt" color="#44546A [3215]" opacity="13107f" joinstyle="round"/>
                    <v:imagedata o:title=""/>
                    <o:lock v:ext="edit" aspectratio="f"/>
                  </v:shape>
                </v:group>
              </v:group>
            </w:pict>
          </mc:Fallback>
        </mc:AlternateContent>
      </w:r>
    </w:p>
    <w:p>
      <w:pPr>
        <w:spacing w:line="360" w:lineRule="auto"/>
        <w:rPr>
          <w:rFonts w:ascii="宋体" w:hAnsi="宋体" w:eastAsia="宋体"/>
          <w:sz w:val="32"/>
          <w:szCs w:val="32"/>
        </w:rPr>
      </w:pPr>
    </w:p>
    <w:p>
      <w:pPr>
        <w:spacing w:line="360" w:lineRule="auto"/>
        <w:rPr>
          <w:rFonts w:ascii="宋体" w:hAnsi="宋体" w:eastAsia="宋体"/>
          <w:sz w:val="32"/>
          <w:szCs w:val="32"/>
        </w:rPr>
      </w:pPr>
    </w:p>
    <w:p>
      <w:pPr>
        <w:spacing w:line="360" w:lineRule="auto"/>
        <w:rPr>
          <w:rFonts w:ascii="宋体" w:hAnsi="宋体" w:eastAsia="宋体"/>
          <w:sz w:val="32"/>
          <w:szCs w:val="32"/>
        </w:rPr>
      </w:pPr>
    </w:p>
    <w:p>
      <w:pPr>
        <w:spacing w:line="360" w:lineRule="auto"/>
        <w:rPr>
          <w:rFonts w:ascii="宋体" w:hAnsi="宋体" w:eastAsia="宋体"/>
          <w:sz w:val="32"/>
          <w:szCs w:val="32"/>
        </w:rPr>
      </w:pPr>
    </w:p>
    <w:p>
      <w:pPr>
        <w:spacing w:line="360" w:lineRule="auto"/>
        <w:jc w:val="center"/>
        <w:rPr>
          <w:rFonts w:hint="eastAsia" w:ascii="宋体" w:hAnsi="宋体" w:cs="宋体"/>
          <w:b/>
          <w:bCs/>
          <w:sz w:val="52"/>
          <w:szCs w:val="52"/>
          <w:lang w:val="en-US" w:eastAsia="zh-CN"/>
        </w:rPr>
      </w:pPr>
      <w:r>
        <w:rPr>
          <w:rFonts w:hint="eastAsia" w:ascii="宋体" w:hAnsi="宋体" w:cs="宋体"/>
          <w:b/>
          <w:bCs/>
          <w:sz w:val="52"/>
          <w:szCs w:val="52"/>
          <w:lang w:val="en-US" w:eastAsia="zh-CN"/>
        </w:rPr>
        <w:t>学堂云4.0学生操作手册</w:t>
      </w:r>
    </w:p>
    <w:p>
      <w:pPr>
        <w:spacing w:line="360" w:lineRule="auto"/>
        <w:jc w:val="center"/>
        <w:rPr>
          <w:rFonts w:hint="default" w:ascii="宋体" w:hAnsi="宋体" w:cs="宋体"/>
          <w:b/>
          <w:bCs/>
          <w:sz w:val="52"/>
          <w:szCs w:val="52"/>
          <w:lang w:val="en-US" w:eastAsia="zh-CN"/>
        </w:rPr>
      </w:pPr>
      <w:r>
        <w:rPr>
          <w:rFonts w:hint="eastAsia" w:ascii="宋体" w:hAnsi="宋体" w:cs="宋体"/>
          <w:b/>
          <w:bCs/>
          <w:sz w:val="52"/>
          <w:szCs w:val="52"/>
          <w:lang w:val="en-US" w:eastAsia="zh-CN"/>
        </w:rPr>
        <w:t>（雨课堂环境）</w:t>
      </w:r>
    </w:p>
    <w:p>
      <w:pPr>
        <w:spacing w:line="360" w:lineRule="auto"/>
        <w:jc w:val="center"/>
        <w:rPr>
          <w:rFonts w:hint="eastAsia" w:ascii="宋体" w:hAnsi="宋体" w:eastAsia="宋体" w:cs="宋体"/>
          <w:b/>
          <w:bCs/>
          <w:sz w:val="52"/>
          <w:szCs w:val="52"/>
        </w:rPr>
      </w:pPr>
    </w:p>
    <w:p>
      <w:pPr>
        <w:spacing w:line="360" w:lineRule="auto"/>
        <w:jc w:val="center"/>
        <w:rPr>
          <w:rFonts w:hint="eastAsia" w:ascii="宋体" w:hAnsi="宋体" w:eastAsia="宋体" w:cs="宋体"/>
          <w:b/>
          <w:bCs/>
          <w:sz w:val="52"/>
          <w:szCs w:val="52"/>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sdt>
        <w:sdtPr>
          <w:rPr>
            <w:rFonts w:hint="eastAsia" w:ascii="宋体" w:hAnsi="宋体" w:eastAsia="宋体" w:cs="宋体"/>
            <w:b/>
            <w:kern w:val="2"/>
            <w:sz w:val="30"/>
            <w:szCs w:val="30"/>
          </w:rPr>
          <w:alias w:val="作者"/>
          <w:id w:val="1875806993"/>
          <w:text/>
        </w:sdtPr>
        <w:sdtEndPr>
          <w:rPr>
            <w:rFonts w:hint="eastAsia" w:ascii="宋体" w:hAnsi="宋体" w:eastAsia="宋体" w:cs="宋体"/>
            <w:b/>
            <w:kern w:val="2"/>
            <w:sz w:val="30"/>
            <w:szCs w:val="30"/>
          </w:rPr>
        </w:sdtEndPr>
        <w:sdtContent/>
      </w:sdt>
    </w:p>
    <w:p>
      <w:pPr>
        <w:widowControl/>
        <w:spacing w:line="360" w:lineRule="auto"/>
        <w:jc w:val="left"/>
        <w:rPr>
          <w:rFonts w:ascii="华文仿宋" w:hAnsi="华文仿宋" w:eastAsia="华文仿宋"/>
          <w:sz w:val="24"/>
          <w:szCs w:val="24"/>
        </w:rPr>
      </w:pPr>
    </w:p>
    <w:p>
      <w:pPr>
        <w:widowControl/>
        <w:spacing w:line="360" w:lineRule="auto"/>
        <w:jc w:val="left"/>
        <w:rPr>
          <w:rFonts w:ascii="华文仿宋" w:hAnsi="华文仿宋" w:eastAsia="华文仿宋"/>
          <w:sz w:val="24"/>
          <w:szCs w:val="24"/>
        </w:rPr>
      </w:pPr>
    </w:p>
    <w:p>
      <w:pPr>
        <w:widowControl/>
        <w:spacing w:line="360" w:lineRule="auto"/>
        <w:jc w:val="left"/>
        <w:rPr>
          <w:rFonts w:ascii="华文仿宋" w:hAnsi="华文仿宋" w:eastAsia="华文仿宋"/>
          <w:sz w:val="24"/>
          <w:szCs w:val="24"/>
        </w:rPr>
      </w:pPr>
    </w:p>
    <w:p>
      <w:pPr>
        <w:pStyle w:val="20"/>
        <w:ind w:firstLine="3240" w:firstLineChars="900"/>
        <w:jc w:val="both"/>
        <w:rPr>
          <w:rFonts w:hint="eastAsia" w:ascii="宋体" w:hAnsi="宋体" w:eastAsia="宋体" w:cs="宋体"/>
          <w:color w:val="auto"/>
          <w:kern w:val="2"/>
          <w:sz w:val="36"/>
          <w:szCs w:val="36"/>
          <w:lang w:val="zh-CN"/>
        </w:rPr>
        <w:sectPr>
          <w:headerReference r:id="rId5" w:type="default"/>
          <w:footerReference r:id="rId6" w:type="default"/>
          <w:pgSz w:w="11906" w:h="16838"/>
          <w:pgMar w:top="1440" w:right="1800" w:bottom="1440" w:left="1800" w:header="851" w:footer="992" w:gutter="0"/>
          <w:cols w:space="425" w:num="1"/>
          <w:docGrid w:type="lines" w:linePitch="312" w:charSpace="0"/>
        </w:sectPr>
      </w:pPr>
    </w:p>
    <w:sdt>
      <w:sdtPr>
        <w:rPr>
          <w:rFonts w:hint="eastAsia" w:ascii="宋体" w:hAnsi="宋体" w:eastAsia="宋体" w:cs="宋体"/>
          <w:color w:val="auto"/>
          <w:kern w:val="2"/>
          <w:sz w:val="36"/>
          <w:szCs w:val="36"/>
          <w:lang w:val="zh-CN"/>
        </w:rPr>
        <w:id w:val="2042711022"/>
        <w:docPartObj>
          <w:docPartGallery w:val="Table of Contents"/>
          <w:docPartUnique/>
        </w:docPartObj>
      </w:sdtPr>
      <w:sdtEndPr>
        <w:rPr>
          <w:rFonts w:hint="eastAsia" w:eastAsia="宋体" w:asciiTheme="minorHAnsi" w:hAnsiTheme="minorHAnsi" w:cstheme="minorBidi"/>
          <w:b/>
          <w:bCs/>
          <w:color w:val="auto"/>
          <w:kern w:val="2"/>
          <w:sz w:val="24"/>
          <w:szCs w:val="22"/>
          <w:lang w:val="zh-CN"/>
        </w:rPr>
      </w:sdtEndPr>
      <w:sdtContent>
        <w:p>
          <w:pPr>
            <w:pStyle w:val="20"/>
            <w:ind w:firstLine="3240" w:firstLineChars="900"/>
            <w:jc w:val="both"/>
            <w:rPr>
              <w:rFonts w:hint="eastAsia" w:ascii="宋体" w:hAnsi="宋体" w:eastAsia="宋体" w:cs="宋体"/>
              <w:color w:val="000000" w:themeColor="text1"/>
              <w:sz w:val="36"/>
              <w:szCs w:val="36"/>
              <w:lang w:val="zh-CN"/>
              <w14:textFill>
                <w14:solidFill>
                  <w14:schemeClr w14:val="tx1"/>
                </w14:solidFill>
              </w14:textFill>
            </w:rPr>
          </w:pPr>
          <w:r>
            <w:rPr>
              <w:rFonts w:hint="eastAsia" w:ascii="宋体" w:hAnsi="宋体" w:eastAsia="宋体" w:cs="宋体"/>
              <w:color w:val="000000" w:themeColor="text1"/>
              <w:sz w:val="36"/>
              <w:szCs w:val="36"/>
              <w:lang w:val="zh-CN"/>
              <w14:textFill>
                <w14:solidFill>
                  <w14:schemeClr w14:val="tx1"/>
                </w14:solidFill>
              </w14:textFill>
            </w:rPr>
            <w:t>目录</w:t>
          </w:r>
        </w:p>
        <w:p>
          <w:pPr>
            <w:rPr>
              <w:rFonts w:ascii="黑体" w:hAnsi="黑体" w:eastAsia="黑体"/>
              <w:sz w:val="22"/>
              <w:lang w:val="zh-CN"/>
            </w:rPr>
          </w:pPr>
        </w:p>
        <w:p>
          <w:pPr>
            <w:pStyle w:val="9"/>
            <w:tabs>
              <w:tab w:val="right" w:leader="dot" w:pos="8306"/>
            </w:tabs>
            <w:spacing w:line="360" w:lineRule="auto"/>
            <w:rPr>
              <w:rFonts w:hint="eastAsia" w:ascii="宋体" w:hAnsi="宋体" w:eastAsia="宋体" w:cs="宋体"/>
              <w:sz w:val="21"/>
              <w:szCs w:val="21"/>
            </w:rPr>
          </w:pPr>
          <w:r>
            <w:rPr>
              <w:rFonts w:ascii="黑体" w:hAnsi="黑体" w:eastAsia="黑体"/>
              <w:color w:val="000000" w:themeColor="text1"/>
              <w:sz w:val="22"/>
              <w14:textFill>
                <w14:solidFill>
                  <w14:schemeClr w14:val="tx1"/>
                </w14:solidFill>
              </w14:textFill>
            </w:rPr>
            <w:fldChar w:fldCharType="begin"/>
          </w:r>
          <w:r>
            <w:rPr>
              <w:rFonts w:ascii="黑体" w:hAnsi="黑体" w:eastAsia="黑体"/>
              <w:color w:val="000000" w:themeColor="text1"/>
              <w:sz w:val="22"/>
              <w14:textFill>
                <w14:solidFill>
                  <w14:schemeClr w14:val="tx1"/>
                </w14:solidFill>
              </w14:textFill>
            </w:rPr>
            <w:instrText xml:space="preserve"> TOC \o "1-3" \h \z \u </w:instrText>
          </w:r>
          <w:r>
            <w:rPr>
              <w:rFonts w:ascii="黑体" w:hAnsi="黑体" w:eastAsia="黑体"/>
              <w:color w:val="000000" w:themeColor="text1"/>
              <w:sz w:val="22"/>
              <w14:textFill>
                <w14:solidFill>
                  <w14:schemeClr w14:val="tx1"/>
                </w14:solidFill>
              </w14:textFill>
            </w:rPr>
            <w:fldChar w:fldCharType="separate"/>
          </w:r>
          <w:r>
            <w:rPr>
              <w:rFonts w:hint="eastAsia" w:ascii="宋体" w:hAnsi="宋体" w:eastAsia="宋体" w:cs="宋体"/>
              <w:color w:val="000000" w:themeColor="text1"/>
              <w:sz w:val="21"/>
              <w:szCs w:val="21"/>
              <w14:textFill>
                <w14:solidFill>
                  <w14:schemeClr w14:val="tx1"/>
                </w14:solidFill>
              </w14:textFill>
            </w:rPr>
            <w:fldChar w:fldCharType="begin"/>
          </w:r>
          <w:r>
            <w:rPr>
              <w:rFonts w:hint="eastAsia" w:ascii="宋体" w:hAnsi="宋体" w:eastAsia="宋体" w:cs="宋体"/>
              <w:sz w:val="21"/>
              <w:szCs w:val="21"/>
            </w:rPr>
            <w:instrText xml:space="preserve"> HYPERLINK \l _Toc18329 </w:instrText>
          </w:r>
          <w:r>
            <w:rPr>
              <w:rFonts w:hint="eastAsia" w:ascii="宋体" w:hAnsi="宋体" w:eastAsia="宋体" w:cs="宋体"/>
              <w:sz w:val="21"/>
              <w:szCs w:val="21"/>
            </w:rPr>
            <w:fldChar w:fldCharType="separate"/>
          </w:r>
          <w:r>
            <w:rPr>
              <w:rFonts w:hint="eastAsia" w:ascii="宋体" w:hAnsi="宋体" w:eastAsia="宋体" w:cs="宋体"/>
              <w:sz w:val="21"/>
              <w:szCs w:val="21"/>
            </w:rPr>
            <w:t>1. 身份绑定及登录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_Toc18329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color w:val="000000" w:themeColor="text1"/>
              <w:sz w:val="21"/>
              <w:szCs w:val="21"/>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_Toc7197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1.1 身份绑定</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_Toc7197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_Toc32587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1.2 登录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_Toc32587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_Toc10375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 课程班级</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_Toc10375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_Toc5550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lang w:val="en-US" w:eastAsia="zh-CN"/>
            </w:rPr>
            <w:t xml:space="preserve">2.1 </w:t>
          </w:r>
          <w:r>
            <w:rPr>
              <w:rFonts w:hint="eastAsia" w:ascii="宋体" w:hAnsi="宋体" w:eastAsia="宋体" w:cs="宋体"/>
              <w:sz w:val="21"/>
              <w:szCs w:val="21"/>
            </w:rPr>
            <w:t>课程班级列表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_Toc5550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_Toc12308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 课程学习页</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_Toc12308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6"/>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_Toc9729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2.2.1 学习内容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_Toc9729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6"/>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_Toc29899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2.2.2 考试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_Toc29899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6"/>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_Toc14055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2.2.3 公告</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_Toc14055 \h </w:instrText>
          </w:r>
          <w:r>
            <w:rPr>
              <w:rFonts w:hint="eastAsia" w:ascii="宋体" w:hAnsi="宋体" w:eastAsia="宋体" w:cs="宋体"/>
              <w:sz w:val="21"/>
              <w:szCs w:val="21"/>
            </w:rPr>
            <w:fldChar w:fldCharType="separate"/>
          </w:r>
          <w:r>
            <w:rPr>
              <w:rFonts w:hint="eastAsia" w:ascii="宋体" w:hAnsi="宋体" w:eastAsia="宋体" w:cs="宋体"/>
              <w:sz w:val="21"/>
              <w:szCs w:val="21"/>
            </w:rPr>
            <w:t>10</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6"/>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_Toc25752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2.2.4 讨论区</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_Toc25752 \h </w:instrText>
          </w:r>
          <w:r>
            <w:rPr>
              <w:rFonts w:hint="eastAsia" w:ascii="宋体" w:hAnsi="宋体" w:eastAsia="宋体" w:cs="宋体"/>
              <w:sz w:val="21"/>
              <w:szCs w:val="21"/>
            </w:rPr>
            <w:fldChar w:fldCharType="separate"/>
          </w:r>
          <w:r>
            <w:rPr>
              <w:rFonts w:hint="eastAsia" w:ascii="宋体" w:hAnsi="宋体" w:eastAsia="宋体" w:cs="宋体"/>
              <w:sz w:val="21"/>
              <w:szCs w:val="21"/>
            </w:rPr>
            <w:t>10</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6"/>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_Toc16680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2.2.5 成绩单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_Toc16680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_Toc30082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 学堂云app下载及使用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_Toc30082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_Toc18822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3.1 APP下载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_Toc18822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_Toc19637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3.2 A</w:t>
          </w:r>
          <w:r>
            <w:rPr>
              <w:rFonts w:hint="eastAsia" w:ascii="宋体" w:hAnsi="宋体" w:eastAsia="宋体" w:cs="宋体"/>
              <w:sz w:val="21"/>
              <w:szCs w:val="21"/>
              <w:lang w:val="en-US" w:eastAsia="zh-CN"/>
            </w:rPr>
            <w:t>PP</w:t>
          </w:r>
          <w:r>
            <w:rPr>
              <w:rFonts w:hint="eastAsia" w:ascii="宋体" w:hAnsi="宋体" w:eastAsia="宋体" w:cs="宋体"/>
              <w:sz w:val="21"/>
              <w:szCs w:val="21"/>
            </w:rPr>
            <w:t>登录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_Toc19637 \h </w:instrText>
          </w:r>
          <w:r>
            <w:rPr>
              <w:rFonts w:hint="eastAsia" w:ascii="宋体" w:hAnsi="宋体" w:eastAsia="宋体" w:cs="宋体"/>
              <w:sz w:val="21"/>
              <w:szCs w:val="21"/>
            </w:rPr>
            <w:fldChar w:fldCharType="separate"/>
          </w:r>
          <w:r>
            <w:rPr>
              <w:rFonts w:hint="eastAsia" w:ascii="宋体" w:hAnsi="宋体" w:eastAsia="宋体" w:cs="宋体"/>
              <w:sz w:val="21"/>
              <w:szCs w:val="21"/>
            </w:rPr>
            <w:t>13</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_Toc3625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3.3 课程学习</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_Toc3625 \h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_Toc20155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3.4 讨论公告</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_Toc20155 \h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_Toc3179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lang w:val="en-US" w:eastAsia="zh-CN"/>
            </w:rPr>
            <w:t xml:space="preserve">3.5 </w:t>
          </w:r>
          <w:r>
            <w:rPr>
              <w:rFonts w:hint="eastAsia" w:ascii="宋体" w:hAnsi="宋体" w:eastAsia="宋体" w:cs="宋体"/>
              <w:sz w:val="21"/>
              <w:szCs w:val="21"/>
            </w:rPr>
            <w:t>作业考试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_Toc3179 \h </w:instrText>
          </w:r>
          <w:r>
            <w:rPr>
              <w:rFonts w:hint="eastAsia" w:ascii="宋体" w:hAnsi="宋体" w:eastAsia="宋体" w:cs="宋体"/>
              <w:sz w:val="21"/>
              <w:szCs w:val="21"/>
            </w:rPr>
            <w:fldChar w:fldCharType="separate"/>
          </w:r>
          <w:r>
            <w:rPr>
              <w:rFonts w:hint="eastAsia" w:ascii="宋体" w:hAnsi="宋体" w:eastAsia="宋体" w:cs="宋体"/>
              <w:sz w:val="21"/>
              <w:szCs w:val="21"/>
            </w:rPr>
            <w:t>17</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10"/>
            <w:tabs>
              <w:tab w:val="right" w:leader="dot" w:pos="8306"/>
            </w:tabs>
            <w:spacing w:line="360" w:lineRule="auto"/>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_Toc27286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lang w:val="en-US" w:eastAsia="zh-CN"/>
            </w:rPr>
            <w:t>3.6 个人信息</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_Toc27286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r>
            <w:rPr>
              <w:rFonts w:ascii="黑体" w:hAnsi="黑体" w:eastAsia="黑体"/>
              <w:bCs/>
              <w:color w:val="000000" w:themeColor="text1"/>
              <w:lang w:val="zh-CN"/>
              <w14:textFill>
                <w14:solidFill>
                  <w14:schemeClr w14:val="tx1"/>
                </w14:solidFill>
              </w14:textFill>
            </w:rPr>
            <w:fldChar w:fldCharType="end"/>
          </w:r>
        </w:p>
      </w:sdtContent>
    </w:sdt>
    <w:p>
      <w:pPr>
        <w:spacing w:line="360" w:lineRule="auto"/>
        <w:jc w:val="center"/>
        <w:rPr>
          <w:rFonts w:hint="eastAsia" w:ascii="宋体" w:hAnsi="宋体" w:cs="宋体"/>
          <w:b/>
          <w:bCs/>
          <w:sz w:val="36"/>
          <w:szCs w:val="36"/>
          <w:lang w:val="en-US" w:eastAsia="zh-CN"/>
        </w:rPr>
        <w:sectPr>
          <w:footerReference r:id="rId7" w:type="default"/>
          <w:pgSz w:w="11906" w:h="16838"/>
          <w:pgMar w:top="1440" w:right="1800" w:bottom="1440" w:left="1800" w:header="851" w:footer="992" w:gutter="0"/>
          <w:pgNumType w:start="1"/>
          <w:cols w:space="425" w:num="1"/>
          <w:docGrid w:type="lines" w:linePitch="312" w:charSpace="0"/>
        </w:sectPr>
      </w:pPr>
      <w:bookmarkStart w:id="1" w:name="_Toc18429681"/>
      <w:bookmarkStart w:id="2" w:name="_Toc18329"/>
    </w:p>
    <w:p>
      <w:pPr>
        <w:spacing w:line="360" w:lineRule="auto"/>
        <w:jc w:val="center"/>
        <w:rPr>
          <w:rFonts w:hint="eastAsia" w:ascii="宋体" w:hAnsi="宋体" w:cs="宋体"/>
          <w:b/>
          <w:bCs/>
          <w:sz w:val="36"/>
          <w:szCs w:val="36"/>
          <w:lang w:val="en-US" w:eastAsia="zh-CN"/>
        </w:rPr>
      </w:pPr>
      <w:r>
        <w:rPr>
          <w:rFonts w:hint="eastAsia" w:ascii="宋体" w:hAnsi="宋体" w:cs="宋体"/>
          <w:b/>
          <w:bCs/>
          <w:sz w:val="36"/>
          <w:szCs w:val="36"/>
          <w:lang w:val="en-US" w:eastAsia="zh-CN"/>
        </w:rPr>
        <w:t>学堂云4.0学生操作手册</w:t>
      </w:r>
    </w:p>
    <w:p>
      <w:pPr>
        <w:spacing w:line="360" w:lineRule="auto"/>
        <w:jc w:val="center"/>
        <w:rPr>
          <w:rFonts w:hint="default" w:ascii="宋体" w:hAnsi="宋体" w:cs="宋体"/>
          <w:b/>
          <w:bCs/>
          <w:sz w:val="36"/>
          <w:szCs w:val="36"/>
          <w:lang w:val="en-US" w:eastAsia="zh-CN"/>
        </w:rPr>
      </w:pPr>
      <w:r>
        <w:rPr>
          <w:rFonts w:hint="eastAsia" w:ascii="宋体" w:hAnsi="宋体" w:cs="宋体"/>
          <w:b/>
          <w:bCs/>
          <w:sz w:val="36"/>
          <w:szCs w:val="36"/>
          <w:lang w:val="en-US" w:eastAsia="zh-CN"/>
        </w:rPr>
        <w:t>（雨课堂环境）</w:t>
      </w:r>
    </w:p>
    <w:p>
      <w:pPr>
        <w:pStyle w:val="2"/>
        <w:numPr>
          <w:ilvl w:val="0"/>
          <w:numId w:val="1"/>
        </w:numPr>
        <w:rPr>
          <w:rFonts w:hint="eastAsia" w:ascii="宋体" w:hAnsi="宋体" w:eastAsia="宋体" w:cs="宋体"/>
          <w:sz w:val="30"/>
          <w:szCs w:val="30"/>
        </w:rPr>
      </w:pPr>
      <w:r>
        <w:rPr>
          <w:rFonts w:hint="eastAsia" w:ascii="宋体" w:hAnsi="宋体" w:eastAsia="宋体" w:cs="宋体"/>
          <w:sz w:val="30"/>
          <w:szCs w:val="30"/>
        </w:rPr>
        <w:t>身份绑定及登录</w:t>
      </w:r>
      <w:bookmarkEnd w:id="1"/>
      <w:bookmarkEnd w:id="2"/>
    </w:p>
    <w:p>
      <w:pPr>
        <w:pStyle w:val="3"/>
        <w:numPr>
          <w:ilvl w:val="1"/>
          <w:numId w:val="1"/>
        </w:numPr>
        <w:rPr>
          <w:rFonts w:hint="eastAsia" w:ascii="宋体" w:hAnsi="宋体" w:eastAsia="宋体" w:cs="宋体"/>
          <w:sz w:val="28"/>
          <w:szCs w:val="28"/>
        </w:rPr>
      </w:pPr>
      <w:bookmarkStart w:id="3" w:name="_Toc18429682"/>
      <w:bookmarkStart w:id="4" w:name="_Toc7197"/>
      <w:bookmarkStart w:id="5" w:name="_Hlk18080048"/>
      <w:r>
        <w:rPr>
          <w:rFonts w:hint="eastAsia" w:ascii="宋体" w:hAnsi="宋体" w:eastAsia="宋体" w:cs="宋体"/>
          <w:sz w:val="28"/>
          <w:szCs w:val="28"/>
        </w:rPr>
        <w:t>身份绑定</w:t>
      </w:r>
      <w:bookmarkEnd w:id="3"/>
      <w:bookmarkEnd w:id="4"/>
    </w:p>
    <w:p>
      <w:pPr>
        <w:ind w:firstLine="371" w:firstLineChars="177"/>
        <w:rPr>
          <w:rFonts w:hint="default" w:ascii="宋体" w:hAnsi="宋体" w:eastAsia="宋体" w:cs="宋体"/>
          <w:sz w:val="21"/>
          <w:szCs w:val="21"/>
        </w:rPr>
      </w:pPr>
      <w:r>
        <w:rPr>
          <w:rFonts w:hint="eastAsia" w:ascii="宋体" w:hAnsi="宋体" w:eastAsia="宋体" w:cs="宋体"/>
          <w:sz w:val="21"/>
          <w:szCs w:val="21"/>
        </w:rPr>
        <w:t>身份绑定流程</w:t>
      </w:r>
      <w:bookmarkStart w:id="23" w:name="_GoBack"/>
      <w:bookmarkEnd w:id="23"/>
      <w:r>
        <w:rPr>
          <w:rFonts w:hint="eastAsia" w:ascii="宋体" w:hAnsi="宋体" w:eastAsia="宋体" w:cs="宋体"/>
          <w:sz w:val="21"/>
          <w:szCs w:val="21"/>
        </w:rPr>
        <w:t>：打开手机微信-进入雨课堂公众号-点击更多-身份绑定-选择</w:t>
      </w:r>
      <w:r>
        <w:rPr>
          <w:rFonts w:hint="eastAsia" w:ascii="宋体" w:hAnsi="宋体" w:cs="宋体"/>
          <w:sz w:val="21"/>
          <w:szCs w:val="21"/>
          <w:lang w:eastAsia="zh-Hans"/>
        </w:rPr>
        <w:t>“</w:t>
      </w:r>
      <w:r>
        <w:rPr>
          <w:rFonts w:hint="eastAsia" w:ascii="宋体" w:hAnsi="宋体" w:cs="宋体"/>
          <w:sz w:val="21"/>
          <w:szCs w:val="21"/>
          <w:lang w:val="en-US" w:eastAsia="zh-CN"/>
        </w:rPr>
        <w:t>山西大学研究生院</w:t>
      </w:r>
      <w:r>
        <w:rPr>
          <w:rFonts w:hint="eastAsia" w:ascii="宋体" w:hAnsi="宋体" w:cs="宋体"/>
          <w:sz w:val="21"/>
          <w:szCs w:val="21"/>
          <w:lang w:val="en-US" w:eastAsia="zh-Hans"/>
        </w:rPr>
        <w:t>”</w:t>
      </w:r>
      <w:r>
        <w:rPr>
          <w:rFonts w:hint="eastAsia" w:ascii="宋体" w:hAnsi="宋体" w:eastAsia="宋体" w:cs="宋体"/>
          <w:sz w:val="21"/>
          <w:szCs w:val="21"/>
        </w:rPr>
        <w:t>-按页面提示输入账号密码</w:t>
      </w:r>
      <w:r>
        <w:rPr>
          <w:rFonts w:hint="eastAsia" w:ascii="宋体" w:hAnsi="宋体" w:cs="宋体"/>
          <w:sz w:val="21"/>
          <w:szCs w:val="21"/>
          <w:lang w:eastAsia="zh-CN"/>
        </w:rPr>
        <w:t>，</w:t>
      </w:r>
      <w:r>
        <w:rPr>
          <w:rFonts w:hint="eastAsia" w:ascii="宋体" w:hAnsi="宋体" w:cs="宋体"/>
          <w:b/>
          <w:bCs/>
          <w:sz w:val="21"/>
          <w:szCs w:val="21"/>
          <w:lang w:val="en-US" w:eastAsia="zh-CN"/>
        </w:rPr>
        <w:t>账号为学号，密码为学号后6位</w:t>
      </w:r>
      <w:r>
        <w:rPr>
          <w:rFonts w:hint="eastAsia" w:ascii="宋体" w:hAnsi="宋体" w:eastAsia="宋体" w:cs="宋体"/>
          <w:sz w:val="21"/>
          <w:szCs w:val="21"/>
        </w:rPr>
        <w:t>，认证通过后系统会为您同步校内个人信息及开课数据。</w:t>
      </w:r>
      <w:r>
        <w:rPr>
          <w:rFonts w:hint="default" w:ascii="宋体" w:hAnsi="宋体" w:cs="宋体"/>
          <w:b/>
          <w:bCs/>
          <w:sz w:val="21"/>
          <w:szCs w:val="21"/>
        </w:rPr>
        <w:t>（</w:t>
      </w:r>
      <w:r>
        <w:rPr>
          <w:rFonts w:hint="eastAsia" w:ascii="宋体" w:hAnsi="宋体" w:cs="宋体"/>
          <w:b/>
          <w:bCs/>
          <w:sz w:val="21"/>
          <w:szCs w:val="21"/>
          <w:lang w:val="en-US" w:eastAsia="zh-Hans"/>
        </w:rPr>
        <w:t>已完成身份绑定的无需重复绑定</w:t>
      </w:r>
      <w:r>
        <w:rPr>
          <w:rFonts w:hint="default" w:ascii="宋体" w:hAnsi="宋体" w:cs="宋体"/>
          <w:b/>
          <w:bCs/>
          <w:sz w:val="21"/>
          <w:szCs w:val="21"/>
        </w:rPr>
        <w:t>）</w:t>
      </w:r>
    </w:p>
    <w:p>
      <w:pPr>
        <w:jc w:val="center"/>
        <w:rPr>
          <w:rFonts w:ascii="Times New Roman" w:hAnsi="Times New Roman" w:cs="Times New Roman"/>
        </w:rPr>
      </w:pPr>
      <w:r>
        <w:drawing>
          <wp:inline distT="0" distB="0" distL="114300" distR="114300">
            <wp:extent cx="4883150" cy="3244850"/>
            <wp:effectExtent l="0" t="0" r="6350" b="635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0"/>
                    <a:stretch>
                      <a:fillRect/>
                    </a:stretch>
                  </pic:blipFill>
                  <pic:spPr>
                    <a:xfrm>
                      <a:off x="0" y="0"/>
                      <a:ext cx="4883150" cy="3244850"/>
                    </a:xfrm>
                    <a:prstGeom prst="rect">
                      <a:avLst/>
                    </a:prstGeom>
                    <a:noFill/>
                    <a:ln>
                      <a:noFill/>
                    </a:ln>
                  </pic:spPr>
                </pic:pic>
              </a:graphicData>
            </a:graphic>
          </wp:inline>
        </w:drawing>
      </w:r>
    </w:p>
    <w:p>
      <w:pPr>
        <w:pStyle w:val="3"/>
        <w:numPr>
          <w:ilvl w:val="1"/>
          <w:numId w:val="1"/>
        </w:numPr>
        <w:rPr>
          <w:rFonts w:hint="eastAsia" w:ascii="宋体" w:hAnsi="宋体" w:eastAsia="宋体" w:cs="宋体"/>
          <w:sz w:val="28"/>
          <w:szCs w:val="28"/>
        </w:rPr>
      </w:pPr>
      <w:bookmarkStart w:id="6" w:name="_Toc18429683"/>
      <w:bookmarkStart w:id="7" w:name="_Toc32587"/>
      <w:r>
        <w:rPr>
          <w:rFonts w:hint="eastAsia" w:ascii="宋体" w:hAnsi="宋体" w:eastAsia="宋体" w:cs="宋体"/>
          <w:sz w:val="28"/>
          <w:szCs w:val="28"/>
        </w:rPr>
        <w:t>登录</w:t>
      </w:r>
      <w:bookmarkEnd w:id="6"/>
      <w:bookmarkEnd w:id="7"/>
    </w:p>
    <w:p>
      <w:pPr>
        <w:jc w:val="left"/>
        <w:rPr>
          <w:rFonts w:hint="eastAsia" w:ascii="宋体" w:hAnsi="宋体" w:eastAsia="宋体" w:cs="宋体"/>
          <w:sz w:val="21"/>
          <w:szCs w:val="21"/>
          <w:lang w:val="en-US" w:eastAsia="zh-CN"/>
        </w:rPr>
      </w:pPr>
      <w:r>
        <w:rPr>
          <w:rFonts w:hint="eastAsia" w:ascii="宋体" w:hAnsi="宋体" w:eastAsia="宋体" w:cs="宋体"/>
          <w:sz w:val="21"/>
          <w:szCs w:val="21"/>
        </w:rPr>
        <w:t>雨课堂</w:t>
      </w:r>
      <w:r>
        <w:rPr>
          <w:rFonts w:hint="eastAsia" w:ascii="宋体" w:hAnsi="宋体" w:eastAsia="宋体" w:cs="宋体"/>
          <w:sz w:val="21"/>
          <w:szCs w:val="21"/>
          <w:lang w:val="en-US" w:eastAsia="zh-CN"/>
        </w:rPr>
        <w:t>网址为</w:t>
      </w:r>
      <w:r>
        <w:rPr>
          <w:rFonts w:hint="eastAsia" w:ascii="宋体" w:hAnsi="宋体" w:eastAsia="宋体" w:cs="宋体"/>
          <w:b/>
          <w:bCs/>
          <w:sz w:val="21"/>
          <w:szCs w:val="21"/>
        </w:rPr>
        <w:t>https://gssxu.yuketang.cn/</w:t>
      </w:r>
      <w:r>
        <w:rPr>
          <w:rFonts w:hint="eastAsia" w:ascii="宋体" w:hAnsi="宋体" w:eastAsia="宋体" w:cs="宋体"/>
          <w:sz w:val="21"/>
          <w:szCs w:val="21"/>
        </w:rPr>
        <w:t>，</w:t>
      </w:r>
      <w:r>
        <w:rPr>
          <w:rFonts w:hint="eastAsia" w:ascii="宋体" w:hAnsi="宋体" w:eastAsia="宋体" w:cs="宋体"/>
          <w:sz w:val="21"/>
          <w:szCs w:val="21"/>
          <w:lang w:val="en-US" w:eastAsia="zh-CN"/>
        </w:rPr>
        <w:t>建议使用Chrome或Firefox，360等浏览器进入，点击右上角的登录键微信扫码登录。</w:t>
      </w:r>
    </w:p>
    <w:p>
      <w:pPr>
        <w:jc w:val="left"/>
      </w:pPr>
      <w:r>
        <w:drawing>
          <wp:inline distT="0" distB="0" distL="114300" distR="114300">
            <wp:extent cx="5269230" cy="2352040"/>
            <wp:effectExtent l="0" t="0" r="13970" b="1016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1"/>
                    <a:stretch>
                      <a:fillRect/>
                    </a:stretch>
                  </pic:blipFill>
                  <pic:spPr>
                    <a:xfrm>
                      <a:off x="0" y="0"/>
                      <a:ext cx="5269230" cy="2352040"/>
                    </a:xfrm>
                    <a:prstGeom prst="rect">
                      <a:avLst/>
                    </a:prstGeom>
                    <a:noFill/>
                    <a:ln>
                      <a:noFill/>
                    </a:ln>
                  </pic:spPr>
                </pic:pic>
              </a:graphicData>
            </a:graphic>
          </wp:inline>
        </w:drawing>
      </w:r>
      <w:r>
        <w:drawing>
          <wp:inline distT="0" distB="0" distL="114300" distR="114300">
            <wp:extent cx="5266690" cy="2622550"/>
            <wp:effectExtent l="0" t="0" r="16510" b="1905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2"/>
                    <a:stretch>
                      <a:fillRect/>
                    </a:stretch>
                  </pic:blipFill>
                  <pic:spPr>
                    <a:xfrm>
                      <a:off x="0" y="0"/>
                      <a:ext cx="5266690" cy="2622550"/>
                    </a:xfrm>
                    <a:prstGeom prst="rect">
                      <a:avLst/>
                    </a:prstGeom>
                    <a:noFill/>
                    <a:ln>
                      <a:noFill/>
                    </a:ln>
                  </pic:spPr>
                </pic:pic>
              </a:graphicData>
            </a:graphic>
          </wp:inline>
        </w:drawing>
      </w:r>
    </w:p>
    <w:bookmarkEnd w:id="5"/>
    <w:p>
      <w:pPr>
        <w:pStyle w:val="2"/>
        <w:numPr>
          <w:ilvl w:val="0"/>
          <w:numId w:val="1"/>
        </w:numPr>
        <w:rPr>
          <w:rFonts w:hint="eastAsia" w:ascii="宋体" w:hAnsi="宋体" w:eastAsia="宋体" w:cs="宋体"/>
          <w:sz w:val="30"/>
          <w:szCs w:val="30"/>
        </w:rPr>
      </w:pPr>
      <w:bookmarkStart w:id="8" w:name="_Toc10375"/>
      <w:r>
        <w:rPr>
          <w:rFonts w:hint="eastAsia" w:ascii="宋体" w:hAnsi="宋体" w:eastAsia="宋体" w:cs="宋体"/>
          <w:sz w:val="30"/>
          <w:szCs w:val="30"/>
        </w:rPr>
        <w:t>课程班级</w:t>
      </w:r>
      <w:bookmarkEnd w:id="8"/>
    </w:p>
    <w:p>
      <w:pPr>
        <w:pStyle w:val="3"/>
        <w:numPr>
          <w:ilvl w:val="1"/>
          <w:numId w:val="1"/>
        </w:numPr>
        <w:rPr>
          <w:rFonts w:hint="eastAsia" w:ascii="宋体" w:hAnsi="宋体" w:eastAsia="宋体" w:cs="宋体"/>
          <w:sz w:val="28"/>
          <w:szCs w:val="28"/>
        </w:rPr>
      </w:pPr>
      <w:bookmarkStart w:id="9" w:name="_Toc5550"/>
      <w:r>
        <w:rPr>
          <w:rFonts w:hint="eastAsia" w:ascii="宋体" w:hAnsi="宋体" w:eastAsia="宋体" w:cs="宋体"/>
          <w:sz w:val="28"/>
          <w:szCs w:val="28"/>
        </w:rPr>
        <w:t>课程班级列表</w:t>
      </w:r>
      <w:bookmarkEnd w:id="9"/>
      <w:r>
        <w:rPr>
          <w:rFonts w:hint="eastAsia" w:ascii="宋体" w:hAnsi="宋体" w:eastAsia="宋体" w:cs="宋体"/>
          <w:sz w:val="28"/>
          <w:szCs w:val="28"/>
          <w:lang w:val="en-US" w:eastAsia="zh-CN"/>
        </w:rPr>
        <w:tab/>
      </w:r>
    </w:p>
    <w:p>
      <w:pPr>
        <w:ind w:firstLine="371" w:firstLineChars="177"/>
        <w:rPr>
          <w:sz w:val="21"/>
          <w:szCs w:val="21"/>
        </w:rPr>
      </w:pPr>
      <w:r>
        <w:rPr>
          <w:rFonts w:hint="eastAsia"/>
          <w:sz w:val="21"/>
          <w:szCs w:val="21"/>
        </w:rPr>
        <w:t>在课程班级中，学生可以看到“我听的课”列表。列表中显示课程名称和所在班级。点击任意一个班级将进入课程学习页。</w:t>
      </w:r>
    </w:p>
    <w:p>
      <w:r>
        <w:drawing>
          <wp:inline distT="0" distB="0" distL="114300" distR="114300">
            <wp:extent cx="5272405" cy="2524760"/>
            <wp:effectExtent l="0" t="0" r="635" b="508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3"/>
                    <a:stretch>
                      <a:fillRect/>
                    </a:stretch>
                  </pic:blipFill>
                  <pic:spPr>
                    <a:xfrm>
                      <a:off x="0" y="0"/>
                      <a:ext cx="5272405" cy="2524760"/>
                    </a:xfrm>
                    <a:prstGeom prst="rect">
                      <a:avLst/>
                    </a:prstGeom>
                    <a:noFill/>
                    <a:ln>
                      <a:noFill/>
                    </a:ln>
                  </pic:spPr>
                </pic:pic>
              </a:graphicData>
            </a:graphic>
          </wp:inline>
        </w:drawing>
      </w:r>
    </w:p>
    <w:p>
      <w:pPr>
        <w:pStyle w:val="3"/>
        <w:numPr>
          <w:ilvl w:val="1"/>
          <w:numId w:val="1"/>
        </w:numPr>
        <w:rPr>
          <w:rFonts w:hint="eastAsia" w:ascii="宋体" w:hAnsi="宋体" w:eastAsia="宋体" w:cs="宋体"/>
          <w:sz w:val="28"/>
          <w:szCs w:val="28"/>
        </w:rPr>
      </w:pPr>
      <w:bookmarkStart w:id="10" w:name="_Toc12308"/>
      <w:r>
        <w:rPr>
          <w:rFonts w:hint="eastAsia" w:ascii="宋体" w:hAnsi="宋体" w:eastAsia="宋体" w:cs="宋体"/>
          <w:sz w:val="28"/>
          <w:szCs w:val="28"/>
        </w:rPr>
        <w:t>课程学习页</w:t>
      </w:r>
      <w:bookmarkEnd w:id="10"/>
    </w:p>
    <w:p>
      <w:pPr>
        <w:ind w:firstLine="371" w:firstLineChars="177"/>
        <w:rPr>
          <w:sz w:val="21"/>
          <w:szCs w:val="21"/>
        </w:rPr>
      </w:pPr>
      <w:r>
        <w:rPr>
          <w:rFonts w:hint="eastAsia"/>
          <w:sz w:val="21"/>
          <w:szCs w:val="21"/>
        </w:rPr>
        <w:t>课程学习页包括“</w:t>
      </w:r>
      <w:r>
        <w:rPr>
          <w:rFonts w:hint="eastAsia"/>
          <w:sz w:val="21"/>
          <w:szCs w:val="21"/>
          <w:lang w:val="en-US" w:eastAsia="zh-CN"/>
        </w:rPr>
        <w:t>学习内容</w:t>
      </w:r>
      <w:r>
        <w:rPr>
          <w:rFonts w:hint="eastAsia"/>
          <w:sz w:val="21"/>
          <w:szCs w:val="21"/>
        </w:rPr>
        <w:t>”、“公告”、“讨论”</w:t>
      </w:r>
      <w:r>
        <w:rPr>
          <w:rFonts w:hint="eastAsia"/>
          <w:sz w:val="21"/>
          <w:szCs w:val="21"/>
          <w:lang w:eastAsia="zh-CN"/>
        </w:rPr>
        <w:t>、“</w:t>
      </w:r>
      <w:r>
        <w:rPr>
          <w:rFonts w:hint="eastAsia"/>
          <w:sz w:val="21"/>
          <w:szCs w:val="21"/>
          <w:lang w:val="en-US" w:eastAsia="zh-CN"/>
        </w:rPr>
        <w:t>成绩单”四</w:t>
      </w:r>
      <w:r>
        <w:rPr>
          <w:rFonts w:hint="eastAsia"/>
          <w:sz w:val="21"/>
          <w:szCs w:val="21"/>
        </w:rPr>
        <w:t>个部分，分别满足学生的不同需求。</w:t>
      </w:r>
    </w:p>
    <w:p>
      <w:pPr>
        <w:pStyle w:val="4"/>
        <w:numPr>
          <w:ilvl w:val="2"/>
          <w:numId w:val="1"/>
        </w:numPr>
        <w:rPr>
          <w:rFonts w:hint="eastAsia" w:ascii="宋体" w:hAnsi="宋体" w:eastAsia="宋体" w:cs="宋体"/>
          <w:sz w:val="24"/>
          <w:szCs w:val="24"/>
        </w:rPr>
      </w:pPr>
      <w:bookmarkStart w:id="11" w:name="_Toc9729"/>
      <w:r>
        <w:rPr>
          <w:rFonts w:hint="eastAsia" w:ascii="宋体" w:hAnsi="宋体" w:eastAsia="宋体" w:cs="宋体"/>
          <w:sz w:val="24"/>
          <w:szCs w:val="24"/>
        </w:rPr>
        <w:t>学习内容</w:t>
      </w:r>
      <w:bookmarkEnd w:id="11"/>
    </w:p>
    <w:p>
      <w:pPr>
        <w:ind w:firstLine="371" w:firstLineChars="177"/>
        <w:rPr>
          <w:sz w:val="21"/>
          <w:szCs w:val="21"/>
        </w:rPr>
      </w:pPr>
      <w:r>
        <w:rPr>
          <w:rFonts w:hint="eastAsia"/>
          <w:sz w:val="21"/>
          <w:szCs w:val="21"/>
        </w:rPr>
        <w:t>学生在学习内容页面上可以看到教师已发布的课程单元，左边的章节目录帮助学生快速定位，点击学习单元的图标可浏览图文、观看视频、进行讨论、完成作业或进行考试。</w:t>
      </w:r>
    </w:p>
    <w:p>
      <w:r>
        <w:drawing>
          <wp:inline distT="0" distB="0" distL="114300" distR="114300">
            <wp:extent cx="5266055" cy="2487295"/>
            <wp:effectExtent l="0" t="0" r="6985" b="1206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4"/>
                    <a:stretch>
                      <a:fillRect/>
                    </a:stretch>
                  </pic:blipFill>
                  <pic:spPr>
                    <a:xfrm>
                      <a:off x="0" y="0"/>
                      <a:ext cx="5266055" cy="2487295"/>
                    </a:xfrm>
                    <a:prstGeom prst="rect">
                      <a:avLst/>
                    </a:prstGeom>
                    <a:noFill/>
                    <a:ln>
                      <a:noFill/>
                    </a:ln>
                  </pic:spPr>
                </pic:pic>
              </a:graphicData>
            </a:graphic>
          </wp:inline>
        </w:drawing>
      </w:r>
    </w:p>
    <w:p>
      <w:pPr>
        <w:pStyle w:val="4"/>
        <w:numPr>
          <w:ilvl w:val="2"/>
          <w:numId w:val="1"/>
        </w:numPr>
        <w:rPr>
          <w:rFonts w:hint="eastAsia" w:ascii="宋体" w:hAnsi="宋体" w:eastAsia="宋体" w:cs="宋体"/>
        </w:rPr>
      </w:pPr>
      <w:bookmarkStart w:id="12" w:name="_Toc29899"/>
      <w:r>
        <w:rPr>
          <w:rFonts w:hint="eastAsia" w:ascii="宋体" w:hAnsi="宋体" w:eastAsia="宋体" w:cs="宋体"/>
        </w:rPr>
        <w:t>考试</w:t>
      </w:r>
      <w:bookmarkEnd w:id="12"/>
    </w:p>
    <w:p>
      <w:pPr>
        <w:ind w:firstLine="371" w:firstLineChars="177"/>
        <w:rPr>
          <w:sz w:val="21"/>
          <w:szCs w:val="21"/>
        </w:rPr>
      </w:pPr>
      <w:r>
        <w:rPr>
          <w:rFonts w:hint="eastAsia"/>
          <w:sz w:val="21"/>
          <w:szCs w:val="21"/>
        </w:rPr>
        <w:t>点击考试，学生进入考试封面。</w:t>
      </w:r>
    </w:p>
    <w:p/>
    <w:p>
      <w:pPr>
        <w:ind w:firstLine="495" w:firstLineChars="236"/>
        <w:rPr>
          <w:rFonts w:hint="eastAsia"/>
          <w:sz w:val="21"/>
          <w:szCs w:val="21"/>
        </w:rPr>
      </w:pPr>
      <w:r>
        <w:rPr>
          <w:rFonts w:hint="eastAsia"/>
          <w:sz w:val="21"/>
          <w:szCs w:val="21"/>
        </w:rPr>
        <w:t>点击开始答题，跳转到新页面，并弹出弹窗，提示学生本次考试限时或不限时。</w:t>
      </w:r>
    </w:p>
    <w:p>
      <w:pPr>
        <w:ind w:firstLine="566" w:firstLineChars="236"/>
        <w:jc w:val="both"/>
        <w:rPr>
          <w:rFonts w:hint="eastAsia"/>
          <w:sz w:val="21"/>
          <w:szCs w:val="21"/>
        </w:rPr>
      </w:pPr>
      <w:r>
        <w:drawing>
          <wp:inline distT="0" distB="0" distL="114300" distR="114300">
            <wp:extent cx="5273675" cy="2498725"/>
            <wp:effectExtent l="0" t="0" r="1460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73675" cy="2498725"/>
                    </a:xfrm>
                    <a:prstGeom prst="rect">
                      <a:avLst/>
                    </a:prstGeom>
                    <a:noFill/>
                    <a:ln>
                      <a:noFill/>
                    </a:ln>
                  </pic:spPr>
                </pic:pic>
              </a:graphicData>
            </a:graphic>
          </wp:inline>
        </w:drawing>
      </w:r>
    </w:p>
    <w:p>
      <w:r>
        <w:drawing>
          <wp:inline distT="0" distB="0" distL="0" distR="0">
            <wp:extent cx="5270500" cy="28327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70500" cy="2832735"/>
                    </a:xfrm>
                    <a:prstGeom prst="rect">
                      <a:avLst/>
                    </a:prstGeom>
                  </pic:spPr>
                </pic:pic>
              </a:graphicData>
            </a:graphic>
          </wp:inline>
        </w:drawing>
      </w:r>
    </w:p>
    <w:p>
      <w:pPr>
        <w:ind w:firstLine="371" w:firstLineChars="177"/>
      </w:pPr>
      <w:r>
        <w:rPr>
          <w:rFonts w:hint="eastAsia"/>
          <w:sz w:val="21"/>
          <w:szCs w:val="21"/>
        </w:rPr>
        <w:t>点击开始，进入考试试卷，左上角为本次考试</w:t>
      </w:r>
      <w:r>
        <w:rPr>
          <w:rFonts w:hint="eastAsia"/>
          <w:sz w:val="21"/>
          <w:szCs w:val="21"/>
          <w:lang w:val="en-US" w:eastAsia="zh-CN"/>
        </w:rPr>
        <w:t>名字</w:t>
      </w:r>
      <w:r>
        <w:rPr>
          <w:rFonts w:hint="eastAsia"/>
          <w:sz w:val="21"/>
          <w:szCs w:val="21"/>
        </w:rPr>
        <w:t>，右上角包括答题计时和交卷按钮。</w:t>
      </w:r>
    </w:p>
    <w:p>
      <w:r>
        <w:drawing>
          <wp:inline distT="0" distB="0" distL="0" distR="0">
            <wp:extent cx="5270500" cy="282892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5270500" cy="2828925"/>
                    </a:xfrm>
                    <a:prstGeom prst="rect">
                      <a:avLst/>
                    </a:prstGeom>
                  </pic:spPr>
                </pic:pic>
              </a:graphicData>
            </a:graphic>
          </wp:inline>
        </w:drawing>
      </w:r>
    </w:p>
    <w:p>
      <w:pPr>
        <w:ind w:firstLine="495" w:firstLineChars="236"/>
      </w:pPr>
      <w:r>
        <w:rPr>
          <w:rFonts w:hint="eastAsia"/>
          <w:sz w:val="21"/>
          <w:szCs w:val="21"/>
        </w:rPr>
        <w:t>点击左侧展开，呼出答题卡。</w:t>
      </w:r>
    </w:p>
    <w:p>
      <w:r>
        <w:drawing>
          <wp:inline distT="0" distB="0" distL="0" distR="0">
            <wp:extent cx="5270500" cy="28327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0500" cy="2832735"/>
                    </a:xfrm>
                    <a:prstGeom prst="rect">
                      <a:avLst/>
                    </a:prstGeom>
                  </pic:spPr>
                </pic:pic>
              </a:graphicData>
            </a:graphic>
          </wp:inline>
        </w:drawing>
      </w:r>
    </w:p>
    <w:p>
      <w:pPr>
        <w:ind w:firstLine="371" w:firstLineChars="177"/>
        <w:rPr>
          <w:sz w:val="21"/>
          <w:szCs w:val="21"/>
        </w:rPr>
      </w:pPr>
      <w:r>
        <w:rPr>
          <w:rFonts w:hint="eastAsia"/>
          <w:sz w:val="21"/>
          <w:szCs w:val="21"/>
        </w:rPr>
        <w:t>点击交卷，给出相应提示：</w:t>
      </w:r>
    </w:p>
    <w:p>
      <w:pPr>
        <w:pStyle w:val="14"/>
        <w:numPr>
          <w:ilvl w:val="0"/>
          <w:numId w:val="2"/>
        </w:numPr>
        <w:ind w:firstLineChars="0"/>
      </w:pPr>
      <w:r>
        <w:rPr>
          <w:sz w:val="21"/>
          <w:szCs w:val="21"/>
        </w:rPr>
        <w:t>还有习题未完成，则给出如下提示，点击继续答题回到试卷，或继续完成交卷动作</w:t>
      </w:r>
      <w:r>
        <w:rPr>
          <w:rFonts w:hint="eastAsia"/>
          <w:sz w:val="21"/>
          <w:szCs w:val="21"/>
        </w:rPr>
        <w:t>；</w:t>
      </w:r>
    </w:p>
    <w:p>
      <w:pPr>
        <w:pStyle w:val="14"/>
        <w:ind w:firstLine="0" w:firstLineChars="0"/>
      </w:pPr>
      <w:r>
        <w:drawing>
          <wp:inline distT="0" distB="0" distL="0" distR="0">
            <wp:extent cx="5270500" cy="28124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5270500" cy="2812415"/>
                    </a:xfrm>
                    <a:prstGeom prst="rect">
                      <a:avLst/>
                    </a:prstGeom>
                  </pic:spPr>
                </pic:pic>
              </a:graphicData>
            </a:graphic>
          </wp:inline>
        </w:drawing>
      </w:r>
    </w:p>
    <w:p>
      <w:pPr>
        <w:pStyle w:val="14"/>
        <w:numPr>
          <w:ilvl w:val="0"/>
          <w:numId w:val="2"/>
        </w:numPr>
        <w:ind w:firstLineChars="0"/>
        <w:rPr>
          <w:sz w:val="21"/>
          <w:szCs w:val="21"/>
        </w:rPr>
      </w:pPr>
      <w:r>
        <w:rPr>
          <w:rFonts w:hint="eastAsia"/>
          <w:sz w:val="21"/>
          <w:szCs w:val="21"/>
        </w:rPr>
        <w:t>所有习题均完成，二次确认交卷，点击检查一下回到试卷，或继续完成交卷动作；</w:t>
      </w:r>
    </w:p>
    <w:p>
      <w:r>
        <w:drawing>
          <wp:inline distT="0" distB="0" distL="0" distR="0">
            <wp:extent cx="5270500" cy="28289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tretch>
                      <a:fillRect/>
                    </a:stretch>
                  </pic:blipFill>
                  <pic:spPr>
                    <a:xfrm>
                      <a:off x="0" y="0"/>
                      <a:ext cx="5270500" cy="2828925"/>
                    </a:xfrm>
                    <a:prstGeom prst="rect">
                      <a:avLst/>
                    </a:prstGeom>
                  </pic:spPr>
                </pic:pic>
              </a:graphicData>
            </a:graphic>
          </wp:inline>
        </w:drawing>
      </w:r>
    </w:p>
    <w:p>
      <w:pPr>
        <w:ind w:firstLine="371" w:firstLineChars="177"/>
      </w:pPr>
      <w:r>
        <w:rPr>
          <w:rFonts w:hint="eastAsia"/>
          <w:sz w:val="21"/>
          <w:szCs w:val="21"/>
        </w:rPr>
        <w:t>提交试卷后，提示提交成功，如果交卷失败，则返回试卷需重新手动提交。</w:t>
      </w:r>
    </w:p>
    <w:p>
      <w:r>
        <w:drawing>
          <wp:inline distT="0" distB="0" distL="0" distR="0">
            <wp:extent cx="5270500" cy="2828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5270500" cy="2828925"/>
                    </a:xfrm>
                    <a:prstGeom prst="rect">
                      <a:avLst/>
                    </a:prstGeom>
                  </pic:spPr>
                </pic:pic>
              </a:graphicData>
            </a:graphic>
          </wp:inline>
        </w:drawing>
      </w:r>
    </w:p>
    <w:p>
      <w:pPr>
        <w:ind w:firstLine="371" w:firstLineChars="177"/>
      </w:pPr>
      <w:r>
        <w:rPr>
          <w:rFonts w:hint="eastAsia"/>
          <w:sz w:val="21"/>
          <w:szCs w:val="21"/>
        </w:rPr>
        <w:t>交卷成功后，返回到试卷封面。</w:t>
      </w:r>
    </w:p>
    <w:p>
      <w:r>
        <w:drawing>
          <wp:inline distT="0" distB="0" distL="0" distR="0">
            <wp:extent cx="5270500" cy="2850515"/>
            <wp:effectExtent l="0" t="0" r="2540" b="146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5270500" cy="2850515"/>
                    </a:xfrm>
                    <a:prstGeom prst="rect">
                      <a:avLst/>
                    </a:prstGeom>
                  </pic:spPr>
                </pic:pic>
              </a:graphicData>
            </a:graphic>
          </wp:inline>
        </w:drawing>
      </w:r>
    </w:p>
    <w:p>
      <w:pPr>
        <w:ind w:firstLine="424" w:firstLineChars="177"/>
      </w:pPr>
      <w:r>
        <w:rPr>
          <w:rFonts w:hint="eastAsia"/>
        </w:rPr>
        <w:t>点击查看试卷，可查看作答情况。</w:t>
      </w:r>
    </w:p>
    <w:p>
      <w:r>
        <w:drawing>
          <wp:inline distT="0" distB="0" distL="0" distR="0">
            <wp:extent cx="5270500" cy="28371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5270500" cy="2837180"/>
                    </a:xfrm>
                    <a:prstGeom prst="rect">
                      <a:avLst/>
                    </a:prstGeom>
                  </pic:spPr>
                </pic:pic>
              </a:graphicData>
            </a:graphic>
          </wp:inline>
        </w:drawing>
      </w:r>
    </w:p>
    <w:p>
      <w:pPr>
        <w:ind w:firstLine="566" w:firstLineChars="236"/>
      </w:pPr>
      <w:r>
        <w:rPr>
          <w:rFonts w:hint="eastAsia"/>
        </w:rPr>
        <w:t>点击左侧答题卡，呼出展开。</w:t>
      </w:r>
    </w:p>
    <w:p>
      <w:r>
        <w:drawing>
          <wp:inline distT="0" distB="0" distL="0" distR="0">
            <wp:extent cx="5270500" cy="282892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5270500" cy="2828925"/>
                    </a:xfrm>
                    <a:prstGeom prst="rect">
                      <a:avLst/>
                    </a:prstGeom>
                  </pic:spPr>
                </pic:pic>
              </a:graphicData>
            </a:graphic>
          </wp:inline>
        </w:drawing>
      </w:r>
    </w:p>
    <w:p>
      <w:pPr>
        <w:pStyle w:val="4"/>
        <w:numPr>
          <w:ilvl w:val="2"/>
          <w:numId w:val="1"/>
        </w:numPr>
        <w:rPr>
          <w:rFonts w:hint="eastAsia" w:ascii="宋体" w:hAnsi="宋体" w:eastAsia="宋体" w:cs="宋体"/>
          <w:sz w:val="24"/>
          <w:szCs w:val="24"/>
        </w:rPr>
      </w:pPr>
      <w:bookmarkStart w:id="13" w:name="_Toc14055"/>
      <w:r>
        <w:rPr>
          <w:rFonts w:hint="eastAsia" w:ascii="宋体" w:hAnsi="宋体" w:eastAsia="宋体" w:cs="宋体"/>
          <w:sz w:val="24"/>
          <w:szCs w:val="24"/>
        </w:rPr>
        <w:t>公告</w:t>
      </w:r>
      <w:bookmarkEnd w:id="13"/>
    </w:p>
    <w:p>
      <w:pPr>
        <w:ind w:firstLine="371" w:firstLineChars="177"/>
      </w:pPr>
      <w:r>
        <w:rPr>
          <w:rFonts w:hint="eastAsia"/>
          <w:sz w:val="21"/>
          <w:szCs w:val="21"/>
        </w:rPr>
        <w:t>学生在班级下的公告区可以查看老师发布的公告，但是只能查看已发布的公告，点击后右侧可以看到详情，对于公告可以写评论。</w:t>
      </w:r>
    </w:p>
    <w:p>
      <w:pPr>
        <w:pStyle w:val="14"/>
        <w:ind w:firstLine="0" w:firstLineChars="0"/>
        <w:jc w:val="center"/>
      </w:pPr>
      <w:r>
        <w:drawing>
          <wp:inline distT="0" distB="0" distL="0" distR="0">
            <wp:extent cx="5270500" cy="2703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5270500" cy="2703830"/>
                    </a:xfrm>
                    <a:prstGeom prst="rect">
                      <a:avLst/>
                    </a:prstGeom>
                  </pic:spPr>
                </pic:pic>
              </a:graphicData>
            </a:graphic>
          </wp:inline>
        </w:drawing>
      </w:r>
    </w:p>
    <w:p>
      <w:pPr>
        <w:pStyle w:val="4"/>
        <w:numPr>
          <w:ilvl w:val="2"/>
          <w:numId w:val="1"/>
        </w:numPr>
        <w:rPr>
          <w:rFonts w:hint="eastAsia" w:ascii="宋体" w:hAnsi="宋体" w:eastAsia="宋体" w:cs="宋体"/>
        </w:rPr>
      </w:pPr>
      <w:bookmarkStart w:id="14" w:name="_Toc25752"/>
      <w:r>
        <w:rPr>
          <w:rFonts w:hint="eastAsia" w:ascii="宋体" w:hAnsi="宋体" w:eastAsia="宋体" w:cs="宋体"/>
        </w:rPr>
        <w:t>讨论区</w:t>
      </w:r>
      <w:bookmarkEnd w:id="14"/>
    </w:p>
    <w:p>
      <w:pPr>
        <w:ind w:firstLine="371" w:firstLineChars="177"/>
        <w:rPr>
          <w:rFonts w:hint="eastAsia" w:ascii="宋体" w:hAnsi="宋体" w:eastAsia="宋体" w:cs="宋体"/>
          <w:sz w:val="21"/>
          <w:szCs w:val="21"/>
        </w:rPr>
      </w:pPr>
      <w:r>
        <w:rPr>
          <w:rFonts w:hint="eastAsia" w:ascii="宋体" w:hAnsi="宋体" w:eastAsia="宋体" w:cs="宋体"/>
          <w:sz w:val="21"/>
          <w:szCs w:val="21"/>
        </w:rPr>
        <w:t>每个教学班都有一个自己的讨论区，点击讨论区可以看到该班级下所有的讨论，用户可以通过搜索框，模糊查询讨论主题标题和内容，帖子支持通过筛选 “我</w:t>
      </w:r>
      <w:r>
        <w:rPr>
          <w:rFonts w:hint="eastAsia" w:ascii="宋体" w:hAnsi="宋体" w:cs="宋体"/>
          <w:sz w:val="21"/>
          <w:szCs w:val="21"/>
          <w:lang w:val="en-US" w:eastAsia="zh-CN"/>
        </w:rPr>
        <w:t>发布的</w:t>
      </w:r>
      <w:r>
        <w:rPr>
          <w:rFonts w:hint="eastAsia" w:ascii="宋体" w:hAnsi="宋体" w:eastAsia="宋体" w:cs="宋体"/>
          <w:sz w:val="21"/>
          <w:szCs w:val="21"/>
        </w:rPr>
        <w:t>”、“</w:t>
      </w:r>
      <w:r>
        <w:rPr>
          <w:rFonts w:hint="eastAsia" w:ascii="宋体" w:hAnsi="宋体" w:cs="宋体"/>
          <w:sz w:val="21"/>
          <w:szCs w:val="21"/>
          <w:lang w:val="en-US" w:eastAsia="zh-CN"/>
        </w:rPr>
        <w:t>老师</w:t>
      </w:r>
      <w:r>
        <w:rPr>
          <w:rFonts w:hint="eastAsia" w:ascii="宋体" w:hAnsi="宋体" w:eastAsia="宋体" w:cs="宋体"/>
          <w:sz w:val="21"/>
          <w:szCs w:val="21"/>
        </w:rPr>
        <w:t>参与”、“</w:t>
      </w:r>
      <w:r>
        <w:rPr>
          <w:rFonts w:hint="eastAsia" w:ascii="宋体" w:hAnsi="宋体" w:cs="宋体"/>
          <w:sz w:val="21"/>
          <w:szCs w:val="21"/>
          <w:lang w:val="en-US" w:eastAsia="zh-CN"/>
        </w:rPr>
        <w:t>讨论单元</w:t>
      </w:r>
      <w:r>
        <w:rPr>
          <w:rFonts w:hint="eastAsia" w:ascii="宋体" w:hAnsi="宋体" w:eastAsia="宋体" w:cs="宋体"/>
          <w:sz w:val="21"/>
          <w:szCs w:val="21"/>
        </w:rPr>
        <w:t>”查询，可以按</w:t>
      </w:r>
      <w:r>
        <w:rPr>
          <w:rFonts w:hint="eastAsia" w:ascii="宋体" w:hAnsi="宋体" w:cs="宋体"/>
          <w:sz w:val="21"/>
          <w:szCs w:val="21"/>
          <w:lang w:val="en-US" w:eastAsia="zh-CN"/>
        </w:rPr>
        <w:t>时间排序、按点赞数量排序、按回复数量排序</w:t>
      </w:r>
      <w:r>
        <w:rPr>
          <w:rFonts w:hint="eastAsia" w:ascii="宋体" w:hAnsi="宋体" w:eastAsia="宋体" w:cs="宋体"/>
          <w:sz w:val="21"/>
          <w:szCs w:val="21"/>
        </w:rPr>
        <w:t>。</w:t>
      </w:r>
    </w:p>
    <w:p>
      <w:pPr>
        <w:jc w:val="center"/>
        <w:rPr>
          <w:rFonts w:ascii="黑体" w:hAnsi="黑体" w:eastAsia="黑体"/>
          <w:szCs w:val="24"/>
        </w:rPr>
      </w:pPr>
      <w:r>
        <w:drawing>
          <wp:inline distT="0" distB="0" distL="0" distR="0">
            <wp:extent cx="3368675" cy="2870835"/>
            <wp:effectExtent l="0" t="0" r="317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a:srcRect l="4809" t="12341" r="1653"/>
                    <a:stretch>
                      <a:fillRect/>
                    </a:stretch>
                  </pic:blipFill>
                  <pic:spPr>
                    <a:xfrm>
                      <a:off x="0" y="0"/>
                      <a:ext cx="3377429" cy="2878304"/>
                    </a:xfrm>
                    <a:prstGeom prst="rect">
                      <a:avLst/>
                    </a:prstGeom>
                    <a:ln>
                      <a:noFill/>
                    </a:ln>
                  </pic:spPr>
                </pic:pic>
              </a:graphicData>
            </a:graphic>
          </wp:inline>
        </w:drawing>
      </w:r>
    </w:p>
    <w:p>
      <w:pPr>
        <w:pStyle w:val="14"/>
        <w:ind w:firstLine="495" w:firstLineChars="236"/>
        <w:rPr>
          <w:rFonts w:ascii="Helvetica Neue" w:hAnsi="Helvetica Neue" w:cs="宋体"/>
          <w:color w:val="000000"/>
          <w:kern w:val="0"/>
          <w:sz w:val="21"/>
          <w:szCs w:val="21"/>
        </w:rPr>
      </w:pPr>
      <w:r>
        <w:rPr>
          <w:rFonts w:hint="eastAsia"/>
          <w:sz w:val="21"/>
          <w:szCs w:val="21"/>
        </w:rPr>
        <w:t>点击“发起讨论”可以在右侧编写讨论内容，包括</w:t>
      </w:r>
      <w:r>
        <w:rPr>
          <w:rFonts w:ascii="Helvetica Neue" w:hAnsi="Helvetica Neue" w:cs="宋体"/>
          <w:color w:val="000000"/>
          <w:kern w:val="0"/>
          <w:sz w:val="21"/>
          <w:szCs w:val="21"/>
        </w:rPr>
        <w:t>标题（可空）、内容（必填）、附件（可空）</w:t>
      </w:r>
      <w:r>
        <w:rPr>
          <w:rFonts w:hint="eastAsia" w:ascii="Helvetica Neue" w:hAnsi="Helvetica Neue" w:cs="宋体"/>
          <w:color w:val="000000"/>
          <w:kern w:val="0"/>
          <w:sz w:val="21"/>
          <w:szCs w:val="21"/>
        </w:rPr>
        <w:t>。</w:t>
      </w:r>
    </w:p>
    <w:p>
      <w:pPr>
        <w:pStyle w:val="14"/>
        <w:ind w:firstLine="0" w:firstLineChars="0"/>
        <w:jc w:val="center"/>
        <w:rPr>
          <w:rFonts w:ascii="Helvetica Neue" w:hAnsi="Helvetica Neue" w:cs="宋体"/>
          <w:color w:val="000000"/>
          <w:kern w:val="0"/>
          <w:szCs w:val="21"/>
        </w:rPr>
      </w:pPr>
      <w:r>
        <w:drawing>
          <wp:inline distT="0" distB="0" distL="114300" distR="114300">
            <wp:extent cx="5270500" cy="2729230"/>
            <wp:effectExtent l="0" t="0" r="2540" b="1397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7"/>
                    <a:stretch>
                      <a:fillRect/>
                    </a:stretch>
                  </pic:blipFill>
                  <pic:spPr>
                    <a:xfrm>
                      <a:off x="0" y="0"/>
                      <a:ext cx="5270500" cy="2729230"/>
                    </a:xfrm>
                    <a:prstGeom prst="rect">
                      <a:avLst/>
                    </a:prstGeom>
                    <a:noFill/>
                    <a:ln>
                      <a:noFill/>
                    </a:ln>
                  </pic:spPr>
                </pic:pic>
              </a:graphicData>
            </a:graphic>
          </wp:inline>
        </w:drawing>
      </w:r>
    </w:p>
    <w:p>
      <w:pPr>
        <w:pStyle w:val="14"/>
        <w:ind w:firstLine="371" w:firstLineChars="177"/>
        <w:rPr>
          <w:rFonts w:ascii="Helvetica Neue" w:hAnsi="Helvetica Neue" w:cs="宋体"/>
          <w:color w:val="000000"/>
          <w:kern w:val="0"/>
          <w:sz w:val="21"/>
          <w:szCs w:val="21"/>
        </w:rPr>
      </w:pPr>
      <w:r>
        <w:rPr>
          <w:rFonts w:hint="eastAsia" w:ascii="Helvetica Neue" w:hAnsi="Helvetica Neue" w:cs="宋体"/>
          <w:color w:val="000000"/>
          <w:kern w:val="0"/>
          <w:sz w:val="21"/>
          <w:szCs w:val="21"/>
        </w:rPr>
        <w:t>查看讨论的时候可以对讨论进行评论，可以给评论写回复，自己发布的讨论可以删除。</w:t>
      </w:r>
    </w:p>
    <w:p>
      <w:pPr>
        <w:pStyle w:val="14"/>
        <w:ind w:firstLine="424" w:firstLineChars="177"/>
        <w:jc w:val="center"/>
        <w:rPr>
          <w:rFonts w:ascii="Helvetica Neue" w:hAnsi="Helvetica Neue" w:cs="宋体"/>
          <w:color w:val="000000"/>
          <w:kern w:val="0"/>
          <w:szCs w:val="21"/>
        </w:rPr>
      </w:pPr>
      <w:r>
        <w:drawing>
          <wp:inline distT="0" distB="0" distL="0" distR="0">
            <wp:extent cx="3807460" cy="314388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8"/>
                    <a:stretch>
                      <a:fillRect/>
                    </a:stretch>
                  </pic:blipFill>
                  <pic:spPr>
                    <a:xfrm>
                      <a:off x="0" y="0"/>
                      <a:ext cx="3821111" cy="3155573"/>
                    </a:xfrm>
                    <a:prstGeom prst="rect">
                      <a:avLst/>
                    </a:prstGeom>
                  </pic:spPr>
                </pic:pic>
              </a:graphicData>
            </a:graphic>
          </wp:inline>
        </w:drawing>
      </w:r>
    </w:p>
    <w:p>
      <w:pPr>
        <w:pStyle w:val="4"/>
        <w:numPr>
          <w:ilvl w:val="2"/>
          <w:numId w:val="1"/>
        </w:numPr>
        <w:rPr>
          <w:rFonts w:hint="eastAsia" w:ascii="宋体" w:hAnsi="宋体" w:eastAsia="宋体" w:cs="宋体"/>
        </w:rPr>
      </w:pPr>
      <w:bookmarkStart w:id="15" w:name="_Toc16680"/>
      <w:r>
        <w:rPr>
          <w:rFonts w:hint="eastAsia" w:ascii="宋体" w:hAnsi="宋体" w:eastAsia="宋体" w:cs="宋体"/>
        </w:rPr>
        <w:t>成绩单</w:t>
      </w:r>
      <w:bookmarkEnd w:id="15"/>
    </w:p>
    <w:p>
      <w:pPr>
        <w:ind w:firstLine="371" w:firstLineChars="177"/>
        <w:rPr>
          <w:sz w:val="21"/>
          <w:szCs w:val="21"/>
        </w:rPr>
      </w:pPr>
      <w:r>
        <w:rPr>
          <w:rFonts w:hint="eastAsia"/>
          <w:sz w:val="21"/>
          <w:szCs w:val="21"/>
        </w:rPr>
        <w:t>学生进入成绩单，可查看自己在该课程上的成绩概况和个人得分变化图，同时展示该课程的课程考核方案以及学生在各学习单元上的学习情况和得分情况。</w:t>
      </w:r>
    </w:p>
    <w:p>
      <w:pPr>
        <w:rPr>
          <w:rFonts w:ascii="黑体" w:hAnsi="黑体" w:eastAsia="黑体"/>
          <w:szCs w:val="24"/>
        </w:rPr>
      </w:pPr>
      <w:r>
        <w:drawing>
          <wp:inline distT="0" distB="0" distL="0" distR="0">
            <wp:extent cx="5274310" cy="2552065"/>
            <wp:effectExtent l="0" t="0" r="889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9"/>
                    <a:stretch>
                      <a:fillRect/>
                    </a:stretch>
                  </pic:blipFill>
                  <pic:spPr>
                    <a:xfrm>
                      <a:off x="0" y="0"/>
                      <a:ext cx="5274310" cy="2552065"/>
                    </a:xfrm>
                    <a:prstGeom prst="rect">
                      <a:avLst/>
                    </a:prstGeom>
                  </pic:spPr>
                </pic:pic>
              </a:graphicData>
            </a:graphic>
          </wp:inline>
        </w:drawing>
      </w:r>
    </w:p>
    <w:p>
      <w:pPr>
        <w:rPr>
          <w:rFonts w:ascii="黑体" w:hAnsi="黑体" w:eastAsia="黑体"/>
          <w:szCs w:val="24"/>
        </w:rPr>
      </w:pPr>
    </w:p>
    <w:p>
      <w:pPr>
        <w:pStyle w:val="2"/>
        <w:numPr>
          <w:ilvl w:val="0"/>
          <w:numId w:val="1"/>
        </w:numPr>
        <w:rPr>
          <w:rFonts w:hint="eastAsia" w:ascii="宋体" w:hAnsi="宋体" w:eastAsia="宋体" w:cs="宋体"/>
          <w:sz w:val="30"/>
          <w:szCs w:val="30"/>
        </w:rPr>
      </w:pPr>
      <w:bookmarkStart w:id="16" w:name="_Toc30082"/>
      <w:r>
        <w:rPr>
          <w:rFonts w:hint="eastAsia" w:ascii="宋体" w:hAnsi="宋体" w:eastAsia="宋体" w:cs="宋体"/>
          <w:sz w:val="30"/>
          <w:szCs w:val="30"/>
        </w:rPr>
        <w:t>学堂云app下载及使用</w:t>
      </w:r>
      <w:bookmarkEnd w:id="16"/>
    </w:p>
    <w:p>
      <w:pPr>
        <w:ind w:left="360"/>
        <w:rPr>
          <w:rFonts w:hint="eastAsia" w:ascii="宋体" w:hAnsi="宋体" w:eastAsia="宋体" w:cs="宋体"/>
          <w:sz w:val="21"/>
          <w:szCs w:val="21"/>
        </w:rPr>
      </w:pPr>
      <w:r>
        <w:rPr>
          <w:rFonts w:hint="eastAsia" w:ascii="宋体" w:hAnsi="宋体" w:eastAsia="宋体" w:cs="宋体"/>
          <w:sz w:val="21"/>
          <w:szCs w:val="21"/>
        </w:rPr>
        <w:t>学堂云目前支持PC和app两个客户端学习。</w:t>
      </w:r>
    </w:p>
    <w:p>
      <w:pPr>
        <w:pStyle w:val="3"/>
        <w:numPr>
          <w:ilvl w:val="1"/>
          <w:numId w:val="1"/>
        </w:numPr>
        <w:rPr>
          <w:rFonts w:ascii="黑体" w:hAnsi="黑体"/>
          <w:sz w:val="28"/>
          <w:szCs w:val="28"/>
        </w:rPr>
      </w:pPr>
      <w:bookmarkStart w:id="17" w:name="_Toc18822"/>
      <w:r>
        <w:rPr>
          <w:rFonts w:hint="eastAsia" w:ascii="黑体" w:hAnsi="黑体"/>
          <w:sz w:val="28"/>
          <w:szCs w:val="28"/>
        </w:rPr>
        <w:t>A</w:t>
      </w:r>
      <w:r>
        <w:rPr>
          <w:rFonts w:ascii="黑体" w:hAnsi="黑体"/>
          <w:sz w:val="28"/>
          <w:szCs w:val="28"/>
        </w:rPr>
        <w:t>PP</w:t>
      </w:r>
      <w:r>
        <w:rPr>
          <w:rFonts w:hint="eastAsia" w:ascii="黑体" w:hAnsi="黑体"/>
          <w:sz w:val="28"/>
          <w:szCs w:val="28"/>
        </w:rPr>
        <w:t>下载</w:t>
      </w:r>
      <w:bookmarkEnd w:id="17"/>
    </w:p>
    <w:p>
      <w:pPr>
        <w:ind w:left="480"/>
        <w:rPr>
          <w:rFonts w:hint="eastAsia" w:ascii="宋体" w:hAnsi="宋体" w:eastAsia="宋体" w:cs="宋体"/>
          <w:b/>
          <w:bCs/>
          <w:sz w:val="21"/>
          <w:szCs w:val="21"/>
        </w:rPr>
      </w:pPr>
      <w:r>
        <w:rPr>
          <w:rFonts w:hint="eastAsia" w:ascii="宋体" w:hAnsi="宋体" w:eastAsia="宋体" w:cs="宋体"/>
          <w:sz w:val="21"/>
          <w:szCs w:val="21"/>
        </w:rPr>
        <w:t>PC端打开浏览器，输入学校学堂云网址：</w:t>
      </w:r>
      <w:r>
        <w:rPr>
          <w:rFonts w:hint="eastAsia" w:ascii="宋体" w:hAnsi="宋体" w:eastAsia="宋体" w:cs="宋体"/>
          <w:b/>
          <w:bCs/>
          <w:sz w:val="21"/>
          <w:szCs w:val="21"/>
        </w:rPr>
        <w:t>https://gssxu.yuketang.cn/</w:t>
      </w:r>
    </w:p>
    <w:p>
      <w:r>
        <w:rPr>
          <w:rFonts w:hint="eastAsia" w:ascii="宋体" w:hAnsi="宋体" w:eastAsia="宋体" w:cs="宋体"/>
          <w:sz w:val="21"/>
          <w:szCs w:val="21"/>
        </w:rPr>
        <w:t>点击首页-下载APP-微信扫码下载“学堂云-随时随地学”</w:t>
      </w:r>
    </w:p>
    <w:p>
      <w:pPr>
        <w:rPr>
          <w:rFonts w:ascii="黑体" w:hAnsi="黑体" w:eastAsia="黑体"/>
          <w:szCs w:val="24"/>
        </w:rPr>
      </w:pPr>
      <w:r>
        <w:drawing>
          <wp:inline distT="0" distB="0" distL="114300" distR="114300">
            <wp:extent cx="5264150" cy="1943100"/>
            <wp:effectExtent l="0" t="0" r="6350" b="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30"/>
                    <a:stretch>
                      <a:fillRect/>
                    </a:stretch>
                  </pic:blipFill>
                  <pic:spPr>
                    <a:xfrm>
                      <a:off x="0" y="0"/>
                      <a:ext cx="5264150" cy="1943100"/>
                    </a:xfrm>
                    <a:prstGeom prst="rect">
                      <a:avLst/>
                    </a:prstGeom>
                    <a:noFill/>
                    <a:ln>
                      <a:noFill/>
                    </a:ln>
                  </pic:spPr>
                </pic:pic>
              </a:graphicData>
            </a:graphic>
          </wp:inline>
        </w:drawing>
      </w:r>
    </w:p>
    <w:p>
      <w:pPr>
        <w:pStyle w:val="3"/>
        <w:numPr>
          <w:ilvl w:val="1"/>
          <w:numId w:val="1"/>
        </w:numPr>
        <w:rPr>
          <w:rFonts w:ascii="黑体" w:hAnsi="黑体"/>
          <w:sz w:val="28"/>
          <w:szCs w:val="28"/>
        </w:rPr>
      </w:pPr>
      <w:r>
        <w:rPr>
          <w:rFonts w:hint="eastAsia" w:ascii="黑体" w:hAnsi="黑体"/>
          <w:sz w:val="28"/>
          <w:szCs w:val="28"/>
          <w:lang w:val="en-US" w:eastAsia="zh-CN"/>
        </w:rPr>
        <w:t xml:space="preserve"> </w:t>
      </w:r>
      <w:bookmarkStart w:id="18" w:name="_Toc19637"/>
      <w:r>
        <w:rPr>
          <w:rFonts w:hint="eastAsia" w:ascii="黑体" w:hAnsi="黑体"/>
          <w:sz w:val="28"/>
          <w:szCs w:val="28"/>
        </w:rPr>
        <w:t>A</w:t>
      </w:r>
      <w:r>
        <w:rPr>
          <w:rFonts w:hint="eastAsia" w:ascii="黑体" w:hAnsi="黑体"/>
          <w:sz w:val="28"/>
          <w:szCs w:val="28"/>
          <w:lang w:val="en-US" w:eastAsia="zh-CN"/>
        </w:rPr>
        <w:t>PP</w:t>
      </w:r>
      <w:r>
        <w:rPr>
          <w:rFonts w:hint="eastAsia" w:ascii="黑体" w:hAnsi="黑体"/>
          <w:sz w:val="28"/>
          <w:szCs w:val="28"/>
        </w:rPr>
        <w:t>登录</w:t>
      </w:r>
      <w:bookmarkEnd w:id="18"/>
    </w:p>
    <w:p>
      <w:pPr>
        <w:ind w:left="480"/>
        <w:jc w:val="left"/>
        <w:rPr>
          <w:rFonts w:hint="eastAsia" w:ascii="宋体" w:hAnsi="宋体" w:eastAsia="宋体" w:cs="宋体"/>
          <w:sz w:val="21"/>
          <w:szCs w:val="21"/>
        </w:rPr>
      </w:pPr>
      <w:r>
        <w:rPr>
          <w:rFonts w:hint="eastAsia" w:ascii="宋体" w:hAnsi="宋体" w:eastAsia="宋体" w:cs="宋体"/>
          <w:sz w:val="21"/>
          <w:szCs w:val="21"/>
        </w:rPr>
        <w:t>成功下载、安装后，进入APP，请点击页面右上角，选择“学堂云”-点击“微信登录”</w:t>
      </w:r>
    </w:p>
    <w:p>
      <w:pPr>
        <w:ind w:left="480"/>
        <w:jc w:val="left"/>
      </w:pPr>
      <w:r>
        <mc:AlternateContent>
          <mc:Choice Requires="wps">
            <w:drawing>
              <wp:anchor distT="0" distB="0" distL="114300" distR="114300" simplePos="0" relativeHeight="251659264" behindDoc="0" locked="0" layoutInCell="1" allowOverlap="1">
                <wp:simplePos x="0" y="0"/>
                <wp:positionH relativeFrom="column">
                  <wp:posOffset>2514600</wp:posOffset>
                </wp:positionH>
                <wp:positionV relativeFrom="paragraph">
                  <wp:posOffset>1480185</wp:posOffset>
                </wp:positionV>
                <wp:extent cx="285750" cy="412750"/>
                <wp:effectExtent l="19050" t="0" r="38100" b="25400"/>
                <wp:wrapNone/>
                <wp:docPr id="18"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8pt;margin-top:116.55pt;height:32.5pt;width:22.5pt;z-index:251659264;v-text-anchor:middle;mso-width-relative:page;mso-height-relative:page;" fillcolor="#0070C0" filled="t" stroked="t" coordsize="21600,21600" o:gfxdata="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WAAAAZHJzL1BLAQIUABQAAAAIAIdO4kBLt75F2gAAAAsBAAAP&#10;AAAAAAAAAAEAIAAAADgAAABkcnMvZG93bnJldi54bWxQSwECFAAUAAAACACHTuJAmqZ7ZXICAAD/&#10;BAAADgAAAAAAAAABACAAAAA/AQAAZHJzL2Uyb0RvYy54bWxQSwUGAAAAAAYABgBZAQAAIwYAAAAA&#10;" adj="10800">
                <v:fill on="t" focussize="0,0"/>
                <v:stroke weight="1pt" color="#0070C0 [3204]" miterlimit="8" joinstyle="miter"/>
                <v:imagedata o:title=""/>
                <o:lock v:ext="edit" aspectratio="f"/>
              </v:shape>
            </w:pict>
          </mc:Fallback>
        </mc:AlternateContent>
      </w:r>
      <w:r>
        <w:drawing>
          <wp:inline distT="0" distB="0" distL="0" distR="0">
            <wp:extent cx="1771650" cy="36226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a:stretch>
                      <a:fillRect/>
                    </a:stretch>
                  </pic:blipFill>
                  <pic:spPr>
                    <a:xfrm>
                      <a:off x="0" y="0"/>
                      <a:ext cx="1789222" cy="3658699"/>
                    </a:xfrm>
                    <a:prstGeom prst="rect">
                      <a:avLst/>
                    </a:prstGeom>
                  </pic:spPr>
                </pic:pic>
              </a:graphicData>
            </a:graphic>
          </wp:inline>
        </w:drawing>
      </w:r>
      <w:r>
        <w:rPr>
          <w:rFonts w:hint="eastAsia"/>
        </w:rPr>
        <w:t xml:space="preserve"> </w:t>
      </w:r>
      <w:r>
        <w:t xml:space="preserve">                 </w:t>
      </w:r>
      <w:r>
        <w:drawing>
          <wp:inline distT="0" distB="0" distL="0" distR="0">
            <wp:extent cx="1798955" cy="3612515"/>
            <wp:effectExtent l="0" t="0" r="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a:stretch>
                      <a:fillRect/>
                    </a:stretch>
                  </pic:blipFill>
                  <pic:spPr>
                    <a:xfrm>
                      <a:off x="0" y="0"/>
                      <a:ext cx="1819179" cy="3652608"/>
                    </a:xfrm>
                    <a:prstGeom prst="rect">
                      <a:avLst/>
                    </a:prstGeom>
                  </pic:spPr>
                </pic:pic>
              </a:graphicData>
            </a:graphic>
          </wp:inline>
        </w:drawing>
      </w:r>
    </w:p>
    <w:p>
      <w:pPr>
        <w:ind w:firstLine="420" w:firstLineChars="200"/>
        <w:rPr>
          <w:rFonts w:hint="eastAsia" w:ascii="宋体" w:hAnsi="宋体"/>
          <w:sz w:val="21"/>
          <w:szCs w:val="21"/>
        </w:rPr>
      </w:pPr>
      <w:r>
        <w:rPr>
          <w:rFonts w:hint="eastAsia" w:ascii="宋体" w:hAnsi="宋体"/>
          <w:sz w:val="21"/>
          <w:szCs w:val="21"/>
        </w:rPr>
        <w:t>如果你是第一次使用学堂云且没有进行微信与校内身份绑定，你需要绑定学校才能开始课程学习。</w:t>
      </w:r>
      <w:r>
        <w:rPr>
          <w:rFonts w:hint="eastAsia" w:ascii="宋体" w:hAnsi="宋体"/>
          <w:sz w:val="21"/>
          <w:szCs w:val="21"/>
          <w:lang w:val="en-US" w:eastAsia="zh-CN"/>
        </w:rPr>
        <w:t>首次登录页面跳转至身份绑定界面，</w:t>
      </w:r>
      <w:r>
        <w:rPr>
          <w:rFonts w:hint="eastAsia" w:ascii="宋体" w:hAnsi="宋体"/>
          <w:sz w:val="21"/>
          <w:szCs w:val="21"/>
        </w:rPr>
        <w:t>选择【</w:t>
      </w:r>
      <w:r>
        <w:rPr>
          <w:rFonts w:hint="eastAsia" w:ascii="宋体" w:hAnsi="宋体"/>
          <w:sz w:val="21"/>
          <w:szCs w:val="21"/>
          <w:lang w:val="en-US" w:eastAsia="zh-CN"/>
        </w:rPr>
        <w:t>山西大学研究生院</w:t>
      </w:r>
      <w:r>
        <w:rPr>
          <w:rFonts w:hint="eastAsia" w:ascii="宋体" w:hAnsi="宋体"/>
          <w:sz w:val="21"/>
          <w:szCs w:val="21"/>
        </w:rPr>
        <w:t>】</w:t>
      </w:r>
      <w:r>
        <w:rPr>
          <w:rFonts w:ascii="宋体" w:hAnsi="宋体"/>
          <w:sz w:val="21"/>
          <w:szCs w:val="21"/>
        </w:rPr>
        <w:t>，输入</w:t>
      </w:r>
      <w:r>
        <w:rPr>
          <w:rFonts w:hint="eastAsia" w:ascii="宋体" w:hAnsi="宋体"/>
          <w:sz w:val="21"/>
          <w:szCs w:val="21"/>
        </w:rPr>
        <w:t>页面提示</w:t>
      </w:r>
      <w:r>
        <w:rPr>
          <w:rFonts w:ascii="宋体" w:hAnsi="宋体"/>
          <w:sz w:val="21"/>
          <w:szCs w:val="21"/>
        </w:rPr>
        <w:t>账号密码绑定，</w:t>
      </w:r>
      <w:r>
        <w:rPr>
          <w:rFonts w:hint="eastAsia" w:ascii="宋体" w:hAnsi="宋体"/>
          <w:sz w:val="21"/>
          <w:szCs w:val="21"/>
        </w:rPr>
        <w:t>学校列表</w:t>
      </w:r>
      <w:r>
        <w:rPr>
          <w:rFonts w:ascii="宋体" w:hAnsi="宋体"/>
          <w:sz w:val="21"/>
          <w:szCs w:val="21"/>
        </w:rPr>
        <w:t>支持快速搜索</w:t>
      </w:r>
      <w:r>
        <w:rPr>
          <w:rFonts w:hint="eastAsia" w:ascii="宋体" w:hAnsi="宋体"/>
          <w:sz w:val="21"/>
          <w:szCs w:val="21"/>
        </w:rPr>
        <w:t>。如果你是已经绑定过校内身份，将直接进入你的课程列表，开始学习。</w:t>
      </w:r>
    </w:p>
    <w:p>
      <w:pPr>
        <w:ind w:firstLine="420" w:firstLineChars="200"/>
        <w:rPr>
          <w:rFonts w:hint="eastAsia" w:ascii="宋体" w:hAnsi="宋体" w:eastAsia="宋体"/>
          <w:sz w:val="21"/>
          <w:szCs w:val="21"/>
          <w:lang w:eastAsia="zh-CN"/>
        </w:rPr>
      </w:pPr>
      <w:r>
        <w:rPr>
          <w:rFonts w:hint="eastAsia" w:ascii="宋体" w:hAnsi="宋体"/>
          <w:sz w:val="21"/>
          <w:szCs w:val="21"/>
          <w:lang w:val="en-US" w:eastAsia="zh-CN"/>
        </w:rPr>
        <w:t xml:space="preserve">               </w:t>
      </w:r>
      <w:r>
        <w:rPr>
          <w:rFonts w:hint="eastAsia" w:ascii="宋体" w:hAnsi="宋体" w:eastAsia="宋体"/>
          <w:sz w:val="21"/>
          <w:szCs w:val="21"/>
          <w:lang w:eastAsia="zh-CN"/>
        </w:rPr>
        <w:drawing>
          <wp:inline distT="0" distB="0" distL="114300" distR="114300">
            <wp:extent cx="2078355" cy="3736340"/>
            <wp:effectExtent l="0" t="0" r="9525" b="12700"/>
            <wp:docPr id="24" name="图片 24" descr="cd314d83791b8617f9d8df487fd0f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d314d83791b8617f9d8df487fd0feb"/>
                    <pic:cNvPicPr>
                      <a:picLocks noChangeAspect="1"/>
                    </pic:cNvPicPr>
                  </pic:nvPicPr>
                  <pic:blipFill>
                    <a:blip r:embed="rId33"/>
                    <a:stretch>
                      <a:fillRect/>
                    </a:stretch>
                  </pic:blipFill>
                  <pic:spPr>
                    <a:xfrm>
                      <a:off x="0" y="0"/>
                      <a:ext cx="2078355" cy="3736340"/>
                    </a:xfrm>
                    <a:prstGeom prst="rect">
                      <a:avLst/>
                    </a:prstGeom>
                  </pic:spPr>
                </pic:pic>
              </a:graphicData>
            </a:graphic>
          </wp:inline>
        </w:drawing>
      </w:r>
    </w:p>
    <w:p>
      <w:pPr>
        <w:pStyle w:val="3"/>
        <w:numPr>
          <w:ilvl w:val="1"/>
          <w:numId w:val="1"/>
        </w:numPr>
        <w:rPr>
          <w:rFonts w:hint="eastAsia" w:ascii="宋体" w:hAnsi="宋体" w:eastAsia="宋体" w:cs="宋体"/>
          <w:sz w:val="28"/>
          <w:szCs w:val="28"/>
        </w:rPr>
      </w:pPr>
      <w:bookmarkStart w:id="19" w:name="_Toc3625"/>
      <w:r>
        <w:rPr>
          <w:rFonts w:hint="eastAsia" w:ascii="宋体" w:hAnsi="宋体" w:eastAsia="宋体" w:cs="宋体"/>
          <w:sz w:val="28"/>
          <w:szCs w:val="28"/>
        </w:rPr>
        <w:t>课程学习</w:t>
      </w:r>
      <w:bookmarkEnd w:id="19"/>
    </w:p>
    <w:p>
      <w:pPr>
        <w:widowControl/>
        <w:ind w:firstLine="420" w:firstLineChars="200"/>
        <w:jc w:val="left"/>
        <w:rPr>
          <w:rFonts w:ascii="宋体" w:hAnsi="宋体"/>
          <w:sz w:val="21"/>
          <w:szCs w:val="21"/>
        </w:rPr>
      </w:pPr>
      <w:r>
        <w:rPr>
          <w:rFonts w:hint="eastAsia" w:ascii="宋体" w:hAnsi="宋体"/>
          <w:sz w:val="21"/>
          <w:szCs w:val="21"/>
        </w:rPr>
        <w:t>课程列表展示开课中、未开课、已结课的课程，默认按照建课时间排序，课程封面右下角会标出“未开课”和“已结课”的状态，课程状态不同，学习的权限也有所不同。</w:t>
      </w:r>
      <w:r>
        <w:rPr>
          <w:rFonts w:ascii="宋体" w:hAnsi="宋体"/>
          <w:sz w:val="21"/>
          <w:szCs w:val="21"/>
        </w:rPr>
        <w:cr/>
      </w:r>
      <w:r>
        <w:rPr>
          <w:rFonts w:ascii="宋体" w:hAnsi="宋体"/>
          <w:sz w:val="21"/>
          <w:szCs w:val="21"/>
        </w:rPr>
        <w:t xml:space="preserve">    如果你正在学习某个课程，课程列表下方会出现“最近学习”浮窗，可以快捷进入继续学习。</w:t>
      </w:r>
    </w:p>
    <w:p>
      <w:pPr>
        <w:widowControl/>
        <w:jc w:val="left"/>
        <w:rPr>
          <w:rFonts w:hint="eastAsia" w:ascii="宋体" w:hAnsi="宋体" w:eastAsia="宋体"/>
          <w:szCs w:val="24"/>
          <w:lang w:eastAsia="zh-CN"/>
        </w:rPr>
      </w:pPr>
      <w:r>
        <w:rPr>
          <w:rFonts w:hint="eastAsia" w:ascii="宋体" w:hAnsi="宋体"/>
          <w:szCs w:val="24"/>
          <w:lang w:val="en-US" w:eastAsia="zh-CN"/>
        </w:rPr>
        <w:t xml:space="preserve">                </w:t>
      </w:r>
      <w:r>
        <w:rPr>
          <w:rFonts w:hint="eastAsia" w:ascii="宋体" w:hAnsi="宋体" w:eastAsia="宋体"/>
          <w:szCs w:val="24"/>
          <w:lang w:eastAsia="zh-CN"/>
        </w:rPr>
        <w:drawing>
          <wp:inline distT="0" distB="0" distL="114300" distR="114300">
            <wp:extent cx="2496820" cy="4192905"/>
            <wp:effectExtent l="0" t="0" r="2540" b="13335"/>
            <wp:docPr id="27" name="图片 27" descr="cdbcd33844994f6bb43b67b6712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dbcd33844994f6bb43b67b67129253"/>
                    <pic:cNvPicPr>
                      <a:picLocks noChangeAspect="1"/>
                    </pic:cNvPicPr>
                  </pic:nvPicPr>
                  <pic:blipFill>
                    <a:blip r:embed="rId34"/>
                    <a:stretch>
                      <a:fillRect/>
                    </a:stretch>
                  </pic:blipFill>
                  <pic:spPr>
                    <a:xfrm>
                      <a:off x="0" y="0"/>
                      <a:ext cx="2496820" cy="4192905"/>
                    </a:xfrm>
                    <a:prstGeom prst="rect">
                      <a:avLst/>
                    </a:prstGeom>
                  </pic:spPr>
                </pic:pic>
              </a:graphicData>
            </a:graphic>
          </wp:inline>
        </w:drawing>
      </w: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点击任意课程进入课程学习页面，课程学习页面顶部显示课程名称、班级名称、老师名称、开课学期等基本信息，功能区分为“公告”区、“教学大纲”区、“讨论”区三个区域。教学大纲展示课程章节，每一章节中有各种学习单元可供学习。</w:t>
      </w:r>
      <w:r>
        <w:rPr>
          <w:rFonts w:ascii="宋体" w:hAnsi="宋体" w:cs="宋体"/>
          <w:kern w:val="0"/>
          <w:sz w:val="21"/>
          <w:szCs w:val="21"/>
        </w:rPr>
        <w:t>学习某个单元后，教学大纲页面将展现学习进度，方便查看自己已经学习完或正在学习的单元，快速定位。</w:t>
      </w:r>
      <w:r>
        <w:rPr>
          <w:rFonts w:ascii="宋体" w:hAnsi="宋体" w:cs="宋体"/>
          <w:kern w:val="0"/>
          <w:sz w:val="21"/>
          <w:szCs w:val="21"/>
        </w:rPr>
        <w:cr/>
      </w:r>
      <w:r>
        <w:rPr>
          <w:rFonts w:ascii="宋体" w:hAnsi="宋体" w:cs="宋体"/>
          <w:kern w:val="0"/>
          <w:sz w:val="21"/>
          <w:szCs w:val="21"/>
        </w:rPr>
        <w:t xml:space="preserve">                            </w:t>
      </w:r>
      <w:r>
        <w:rPr>
          <w:sz w:val="21"/>
          <w:szCs w:val="21"/>
        </w:rPr>
        <w:drawing>
          <wp:inline distT="0" distB="0" distL="0" distR="0">
            <wp:extent cx="1946910" cy="3724910"/>
            <wp:effectExtent l="0" t="0" r="381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5"/>
                    <a:stretch>
                      <a:fillRect/>
                    </a:stretch>
                  </pic:blipFill>
                  <pic:spPr>
                    <a:xfrm>
                      <a:off x="0" y="0"/>
                      <a:ext cx="1946910" cy="3724910"/>
                    </a:xfrm>
                    <a:prstGeom prst="rect">
                      <a:avLst/>
                    </a:prstGeom>
                  </pic:spPr>
                </pic:pic>
              </a:graphicData>
            </a:graphic>
          </wp:inline>
        </w:drawing>
      </w:r>
    </w:p>
    <w:p>
      <w:pPr>
        <w:pStyle w:val="3"/>
        <w:numPr>
          <w:ilvl w:val="1"/>
          <w:numId w:val="1"/>
        </w:numPr>
        <w:rPr>
          <w:rFonts w:hint="eastAsia" w:ascii="宋体" w:hAnsi="宋体" w:eastAsia="宋体" w:cs="宋体"/>
          <w:sz w:val="28"/>
          <w:szCs w:val="28"/>
        </w:rPr>
      </w:pPr>
      <w:bookmarkStart w:id="20" w:name="_Toc20155"/>
      <w:r>
        <w:rPr>
          <w:rFonts w:hint="eastAsia" w:ascii="宋体" w:hAnsi="宋体" w:eastAsia="宋体" w:cs="宋体"/>
          <w:sz w:val="28"/>
          <w:szCs w:val="28"/>
        </w:rPr>
        <w:t>讨论公告</w:t>
      </w:r>
      <w:bookmarkEnd w:id="20"/>
    </w:p>
    <w:p>
      <w:pPr>
        <w:widowControl/>
        <w:ind w:firstLine="420" w:firstLineChars="200"/>
        <w:jc w:val="left"/>
        <w:rPr>
          <w:rFonts w:ascii="宋体" w:hAnsi="宋体" w:cs="宋体"/>
          <w:kern w:val="0"/>
          <w:szCs w:val="24"/>
        </w:rPr>
      </w:pPr>
      <w:r>
        <w:rPr>
          <w:rFonts w:hint="eastAsia" w:ascii="宋体" w:hAnsi="宋体" w:cs="宋体"/>
          <w:kern w:val="0"/>
          <w:sz w:val="21"/>
          <w:szCs w:val="21"/>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宋体" w:hAnsi="宋体" w:cs="宋体"/>
          <w:kern w:val="0"/>
          <w:szCs w:val="24"/>
        </w:rPr>
        <w:t>。</w:t>
      </w:r>
      <w:r>
        <w:rPr>
          <w:rFonts w:ascii="宋体" w:hAnsi="宋体" w:cs="宋体"/>
          <w:kern w:val="0"/>
          <w:szCs w:val="24"/>
        </w:rPr>
        <w:cr/>
      </w:r>
      <w:r>
        <w:drawing>
          <wp:inline distT="0" distB="0" distL="0" distR="0">
            <wp:extent cx="5274310" cy="294640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6"/>
                    <a:stretch>
                      <a:fillRect/>
                    </a:stretch>
                  </pic:blipFill>
                  <pic:spPr>
                    <a:xfrm>
                      <a:off x="0" y="0"/>
                      <a:ext cx="5274310" cy="2946400"/>
                    </a:xfrm>
                    <a:prstGeom prst="rect">
                      <a:avLst/>
                    </a:prstGeom>
                  </pic:spPr>
                </pic:pic>
              </a:graphicData>
            </a:graphic>
          </wp:inline>
        </w:drawing>
      </w:r>
    </w:p>
    <w:p>
      <w:pPr>
        <w:widowControl/>
        <w:jc w:val="left"/>
        <w:rPr>
          <w:rFonts w:ascii="宋体" w:hAnsi="宋体" w:cs="宋体"/>
          <w:kern w:val="0"/>
          <w:szCs w:val="24"/>
        </w:rPr>
      </w:pPr>
    </w:p>
    <w:p>
      <w:pPr>
        <w:widowControl/>
        <w:jc w:val="left"/>
        <w:rPr>
          <w:rFonts w:ascii="宋体" w:hAnsi="宋体" w:cs="宋体"/>
          <w:kern w:val="0"/>
          <w:szCs w:val="24"/>
        </w:rPr>
      </w:pP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所有课程（开课中</w:t>
      </w:r>
      <w:r>
        <w:rPr>
          <w:rFonts w:ascii="宋体" w:hAnsi="宋体" w:cs="宋体"/>
          <w:kern w:val="0"/>
          <w:sz w:val="21"/>
          <w:szCs w:val="21"/>
        </w:rPr>
        <w:t>/未开课/已结课）均可以正常使用“公告区”，公告默认</w:t>
      </w:r>
      <w:r>
        <w:rPr>
          <w:rFonts w:hint="eastAsia" w:ascii="宋体" w:hAnsi="宋体" w:cs="宋体"/>
          <w:kern w:val="0"/>
          <w:sz w:val="21"/>
          <w:szCs w:val="21"/>
        </w:rPr>
        <w:t>按照发布时间排列，新的公告在最上面，未读公告会有红点提示。</w:t>
      </w: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七天内的最新公告将作为悬浮框位于公告列表的上方，可点击快捷进入，不用担心错过任何重要公告。</w:t>
      </w:r>
    </w:p>
    <w:p>
      <w:pPr>
        <w:ind w:firstLine="480" w:firstLineChars="200"/>
        <w:jc w:val="center"/>
        <w:rPr>
          <w:rFonts w:ascii="宋体" w:hAnsi="宋体"/>
          <w:szCs w:val="24"/>
        </w:rPr>
      </w:pPr>
      <w:r>
        <w:drawing>
          <wp:inline distT="0" distB="0" distL="0" distR="0">
            <wp:extent cx="2118360" cy="29051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7"/>
                    <a:stretch>
                      <a:fillRect/>
                    </a:stretch>
                  </pic:blipFill>
                  <pic:spPr>
                    <a:xfrm>
                      <a:off x="0" y="0"/>
                      <a:ext cx="2130333" cy="2921439"/>
                    </a:xfrm>
                    <a:prstGeom prst="rect">
                      <a:avLst/>
                    </a:prstGeom>
                  </pic:spPr>
                </pic:pic>
              </a:graphicData>
            </a:graphic>
          </wp:inline>
        </w:drawing>
      </w:r>
    </w:p>
    <w:p>
      <w:pPr>
        <w:pStyle w:val="3"/>
        <w:numPr>
          <w:ilvl w:val="1"/>
          <w:numId w:val="1"/>
        </w:numPr>
        <w:rPr>
          <w:rFonts w:hint="default"/>
          <w:lang w:val="en-US" w:eastAsia="zh-CN"/>
        </w:rPr>
      </w:pPr>
      <w:bookmarkStart w:id="21" w:name="_Toc3179"/>
      <w:r>
        <w:rPr>
          <w:rFonts w:hint="eastAsia" w:ascii="宋体" w:hAnsi="宋体" w:eastAsia="宋体" w:cs="宋体"/>
          <w:sz w:val="28"/>
          <w:szCs w:val="28"/>
        </w:rPr>
        <w:t>作业考试</w:t>
      </w:r>
      <w:bookmarkEnd w:id="21"/>
    </w:p>
    <w:p>
      <w:pPr>
        <w:ind w:left="480"/>
        <w:rPr>
          <w:rFonts w:hint="eastAsia" w:ascii="宋体" w:hAnsi="宋体" w:eastAsia="宋体" w:cs="宋体"/>
          <w:sz w:val="21"/>
          <w:szCs w:val="21"/>
        </w:rPr>
      </w:pPr>
      <w:r>
        <w:rPr>
          <w:rFonts w:hint="eastAsia" w:ascii="宋体" w:hAnsi="宋体" w:eastAsia="宋体" w:cs="宋体"/>
          <w:sz w:val="21"/>
          <w:szCs w:val="21"/>
        </w:rPr>
        <w:t>目前App端已经支持作业、考试的作答。</w:t>
      </w:r>
    </w:p>
    <w:p>
      <w:pPr>
        <w:rPr>
          <w:rFonts w:hint="default"/>
          <w:lang w:val="en-US" w:eastAsia="zh-CN"/>
        </w:rPr>
      </w:pPr>
      <w:r>
        <w:rPr>
          <w:rFonts w:hint="eastAsia" w:ascii="宋体" w:hAnsi="宋体" w:eastAsia="宋体" w:cs="宋体"/>
          <w:sz w:val="21"/>
          <w:szCs w:val="21"/>
          <w:lang w:eastAsia="zh-CN"/>
        </w:rPr>
        <w:drawing>
          <wp:inline distT="0" distB="0" distL="114300" distR="114300">
            <wp:extent cx="2382520" cy="3499485"/>
            <wp:effectExtent l="0" t="0" r="10160" b="5715"/>
            <wp:docPr id="35" name="图片 35" descr="4c6276c921e0d82c7b16b860fecf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c6276c921e0d82c7b16b860fecf499"/>
                    <pic:cNvPicPr>
                      <a:picLocks noChangeAspect="1"/>
                    </pic:cNvPicPr>
                  </pic:nvPicPr>
                  <pic:blipFill>
                    <a:blip r:embed="rId38"/>
                    <a:stretch>
                      <a:fillRect/>
                    </a:stretch>
                  </pic:blipFill>
                  <pic:spPr>
                    <a:xfrm>
                      <a:off x="0" y="0"/>
                      <a:ext cx="2382520" cy="3499485"/>
                    </a:xfrm>
                    <a:prstGeom prst="rect">
                      <a:avLst/>
                    </a:prstGeom>
                  </pic:spPr>
                </pic:pic>
              </a:graphicData>
            </a:graphic>
          </wp:inline>
        </w:drawing>
      </w:r>
      <w:r>
        <w:rPr>
          <w:rFonts w:hint="eastAsia" w:ascii="宋体" w:hAnsi="宋体" w:eastAsia="宋体" w:cs="宋体"/>
          <w:sz w:val="21"/>
          <w:szCs w:val="21"/>
          <w:lang w:eastAsia="zh-CN"/>
        </w:rPr>
        <w:drawing>
          <wp:inline distT="0" distB="0" distL="114300" distR="114300">
            <wp:extent cx="2222500" cy="3390265"/>
            <wp:effectExtent l="0" t="0" r="2540" b="8255"/>
            <wp:docPr id="36" name="图片 36" descr="64b7590eeb752ccc7736bfecbf8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4b7590eeb752ccc7736bfecbf88148"/>
                    <pic:cNvPicPr>
                      <a:picLocks noChangeAspect="1"/>
                    </pic:cNvPicPr>
                  </pic:nvPicPr>
                  <pic:blipFill>
                    <a:blip r:embed="rId39"/>
                    <a:stretch>
                      <a:fillRect/>
                    </a:stretch>
                  </pic:blipFill>
                  <pic:spPr>
                    <a:xfrm>
                      <a:off x="0" y="0"/>
                      <a:ext cx="2222500" cy="3390265"/>
                    </a:xfrm>
                    <a:prstGeom prst="rect">
                      <a:avLst/>
                    </a:prstGeom>
                  </pic:spPr>
                </pic:pic>
              </a:graphicData>
            </a:graphic>
          </wp:inline>
        </w:drawing>
      </w:r>
    </w:p>
    <w:p>
      <w:pPr>
        <w:pStyle w:val="3"/>
        <w:numPr>
          <w:ilvl w:val="1"/>
          <w:numId w:val="1"/>
        </w:numPr>
        <w:rPr>
          <w:rFonts w:hint="default" w:ascii="宋体" w:hAnsi="宋体" w:cs="宋体"/>
          <w:sz w:val="28"/>
          <w:szCs w:val="28"/>
          <w:lang w:val="en-US" w:eastAsia="zh-CN"/>
        </w:rPr>
      </w:pPr>
      <w:bookmarkStart w:id="22" w:name="_Toc27286"/>
      <w:r>
        <w:rPr>
          <w:rFonts w:hint="eastAsia"/>
          <w:lang w:val="en-US" w:eastAsia="zh-CN"/>
        </w:rPr>
        <w:t>个人信息</w:t>
      </w:r>
      <w:bookmarkEnd w:id="22"/>
    </w:p>
    <w:p>
      <w:r>
        <w:drawing>
          <wp:inline distT="0" distB="0" distL="114300" distR="114300">
            <wp:extent cx="5271770" cy="3754755"/>
            <wp:effectExtent l="0" t="0" r="1270" b="9525"/>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40"/>
                    <a:stretch>
                      <a:fillRect/>
                    </a:stretch>
                  </pic:blipFill>
                  <pic:spPr>
                    <a:xfrm>
                      <a:off x="0" y="0"/>
                      <a:ext cx="5271770" cy="3754755"/>
                    </a:xfrm>
                    <a:prstGeom prst="rect">
                      <a:avLst/>
                    </a:prstGeom>
                    <a:noFill/>
                    <a:ln>
                      <a:noFill/>
                    </a:ln>
                  </pic:spPr>
                </pic:pic>
              </a:graphicData>
            </a:graphic>
          </wp:inline>
        </w:drawing>
      </w:r>
    </w:p>
    <w:p>
      <w:pPr>
        <w:pStyle w:val="2"/>
        <w:rPr>
          <w:rFonts w:hint="eastAsia" w:ascii="宋体" w:hAnsi="宋体" w:eastAsia="宋体" w:cs="宋体"/>
          <w:sz w:val="30"/>
          <w:szCs w:val="30"/>
        </w:rPr>
      </w:pPr>
      <w:r>
        <w:rPr>
          <w:rFonts w:hint="eastAsia" w:ascii="宋体" w:hAnsi="宋体" w:eastAsia="宋体" w:cs="宋体"/>
          <w:sz w:val="30"/>
          <w:szCs w:val="30"/>
        </w:rPr>
        <w:t>寻求帮助</w:t>
      </w:r>
    </w:p>
    <w:p>
      <w:pPr>
        <w:rPr>
          <w:rFonts w:hint="eastAsia" w:ascii="宋体" w:hAnsi="宋体" w:eastAsia="宋体" w:cs="宋体"/>
          <w:b/>
          <w:bCs/>
          <w:sz w:val="21"/>
          <w:szCs w:val="21"/>
        </w:rPr>
      </w:pPr>
      <w:r>
        <w:rPr>
          <w:rFonts w:hint="eastAsia" w:ascii="宋体" w:hAnsi="宋体" w:cs="宋体"/>
          <w:sz w:val="21"/>
          <w:szCs w:val="21"/>
          <w:lang w:val="en-US" w:eastAsia="zh-CN"/>
        </w:rPr>
        <w:t>电话：</w:t>
      </w:r>
      <w:r>
        <w:rPr>
          <w:rFonts w:hint="eastAsia" w:ascii="宋体" w:hAnsi="宋体" w:eastAsia="宋体" w:cs="宋体"/>
          <w:b/>
          <w:bCs/>
          <w:sz w:val="21"/>
          <w:szCs w:val="21"/>
        </w:rPr>
        <w:t>400-099-6061</w:t>
      </w:r>
    </w:p>
    <w:p>
      <w:pPr>
        <w:rPr>
          <w:rFonts w:hint="eastAsia" w:ascii="宋体" w:hAnsi="宋体" w:eastAsia="宋体" w:cs="宋体"/>
          <w:b/>
          <w:bCs/>
          <w:sz w:val="21"/>
          <w:szCs w:val="21"/>
        </w:rPr>
      </w:pPr>
      <w:r>
        <w:rPr>
          <w:rFonts w:hint="eastAsia" w:ascii="宋体" w:hAnsi="宋体" w:eastAsia="宋体" w:cs="宋体"/>
          <w:sz w:val="21"/>
          <w:szCs w:val="21"/>
          <w:lang w:val="en-US" w:eastAsia="zh-CN"/>
        </w:rPr>
        <w:t>邮箱：</w:t>
      </w:r>
      <w:r>
        <w:rPr>
          <w:rFonts w:hint="eastAsia" w:ascii="宋体" w:hAnsi="宋体" w:eastAsia="宋体" w:cs="宋体"/>
          <w:b/>
          <w:bCs/>
          <w:sz w:val="21"/>
          <w:szCs w:val="21"/>
          <w:lang w:val="en-US" w:eastAsia="zh-CN"/>
        </w:rPr>
        <w:t>bsupport@xuetangx.com</w:t>
      </w:r>
    </w:p>
    <w:p>
      <w:pPr>
        <w:rPr>
          <w:rFonts w:hint="eastAsia" w:ascii="宋体" w:hAnsi="宋体" w:eastAsia="宋体" w:cs="宋体"/>
          <w:b/>
          <w:bCs/>
          <w:sz w:val="21"/>
          <w:szCs w:val="21"/>
          <w:lang w:val="en-US" w:eastAsia="zh-CN"/>
        </w:rPr>
      </w:pPr>
    </w:p>
    <w:p>
      <w:pPr>
        <w:rPr>
          <w:rFonts w:hint="default"/>
          <w:lang w:val="en-US" w:eastAsia="zh-CN"/>
        </w:rPr>
      </w:pPr>
    </w:p>
    <w:sectPr>
      <w:footerReference r:id="rId8"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等线">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等线 Light">
    <w:altName w:val="汉仪中等线KW"/>
    <w:panose1 w:val="02010600030101010101"/>
    <w:charset w:val="86"/>
    <w:family w:val="auto"/>
    <w:pitch w:val="default"/>
    <w:sig w:usb0="00000000" w:usb1="00000000" w:usb2="00000016" w:usb3="00000000" w:csb0="0004000F" w:csb1="00000000"/>
  </w:font>
  <w:font w:name="仿宋_GB2312">
    <w:altName w:val="方正仿宋_GBK"/>
    <w:panose1 w:val="00000000000000000000"/>
    <w:charset w:val="86"/>
    <w:family w:val="modern"/>
    <w:pitch w:val="default"/>
    <w:sig w:usb0="00000000" w:usb1="00000000" w:usb2="00000010" w:usb3="00000000" w:csb0="00040000" w:csb1="00000000"/>
  </w:font>
  <w:font w:name="方正仿宋_GBK">
    <w:panose1 w:val="02000000000000000000"/>
    <w:charset w:val="86"/>
    <w:family w:val="auto"/>
    <w:pitch w:val="default"/>
    <w:sig w:usb0="00000000" w:usb1="00000000" w:usb2="00000000" w:usb3="00000000" w:csb0="00160000" w:csb1="00000000"/>
  </w:font>
  <w:font w:name="楷体_GB2312">
    <w:altName w:val="汉仪楷体简"/>
    <w:panose1 w:val="00000000000000000000"/>
    <w:charset w:val="86"/>
    <w:family w:val="modern"/>
    <w:pitch w:val="default"/>
    <w:sig w:usb0="00000000" w:usb1="00000000" w:usb2="00000010" w:usb3="00000000" w:csb0="00040000" w:csb1="00000000"/>
  </w:font>
  <w:font w:name="汉仪楷体简">
    <w:panose1 w:val="02010600000101010101"/>
    <w:charset w:val="86"/>
    <w:family w:val="auto"/>
    <w:pitch w:val="default"/>
    <w:sig w:usb0="00000000" w:usb1="00000000" w:usb2="00000000" w:usb3="00000000" w:csb0="00060000" w:csb1="00000000"/>
  </w:font>
  <w:font w:name="华文仿宋">
    <w:altName w:val="方正仿宋_GBK"/>
    <w:panose1 w:val="02010600040101010101"/>
    <w:charset w:val="86"/>
    <w:family w:val="auto"/>
    <w:pitch w:val="default"/>
    <w:sig w:usb0="00000000" w:usb1="00000000" w:usb2="00000000" w:usb3="00000000" w:csb0="0004009F" w:csb1="DFD70000"/>
  </w:font>
  <w:font w:name="等线">
    <w:altName w:val="汉仪中等线KW"/>
    <w:panose1 w:val="00000000000000000000"/>
    <w:charset w:val="00"/>
    <w:family w:val="auto"/>
    <w:pitch w:val="default"/>
    <w:sig w:usb0="00000000" w:usb1="00000000" w:usb2="00000000" w:usb3="00000000" w:csb0="00000000" w:csb1="00000000"/>
  </w:font>
  <w:font w:name="冬青黑体简体中文">
    <w:panose1 w:val="020B0300000000000000"/>
    <w:charset w:val="86"/>
    <w:family w:val="auto"/>
    <w:pitch w:val="default"/>
    <w:sig w:usb0="00000000" w:usb1="00000000" w:usb2="00000000" w:usb3="00000000" w:csb0="00160000" w:csb1="00000000"/>
  </w:font>
  <w:font w:name="PingFang SC">
    <w:panose1 w:val="020B0400000000000000"/>
    <w:charset w:val="86"/>
    <w:family w:val="auto"/>
    <w:pitch w:val="default"/>
    <w:sig w:usb0="00000000" w:usb1="00000000" w:usb2="00000000" w:usb3="00000000" w:csb0="00160000" w:csb1="00000000"/>
  </w:font>
  <w:font w:name="Tahoma">
    <w:panose1 w:val="020B0604030504040204"/>
    <w:charset w:val="00"/>
    <w:family w:val="auto"/>
    <w:pitch w:val="default"/>
    <w:sig w:usb0="00000000" w:usb1="00000000" w:usb2="00000000" w:usb3="00000000" w:csb0="00000000" w:csb1="00000000"/>
  </w:font>
  <w:font w:name="等线 Light">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lang w:val="en-US" w:eastAsia="zh-CN"/>
      </w:rPr>
      <w:t xml:space="preserve">                                                                            </w:t>
    </w:r>
    <w:r>
      <w:drawing>
        <wp:inline distT="0" distB="0" distL="0" distR="0">
          <wp:extent cx="876300" cy="276225"/>
          <wp:effectExtent l="0" t="0" r="7620" b="133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stretch>
                    <a:fillRect/>
                  </a:stretch>
                </pic:blipFill>
                <pic:spPr>
                  <a:xfrm>
                    <a:off x="0" y="0"/>
                    <a:ext cx="914134" cy="2881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8A0"/>
    <w:rsid w:val="00014C34"/>
    <w:rsid w:val="00142362"/>
    <w:rsid w:val="00150F57"/>
    <w:rsid w:val="00151E86"/>
    <w:rsid w:val="00154A9B"/>
    <w:rsid w:val="00170770"/>
    <w:rsid w:val="00191D64"/>
    <w:rsid w:val="001D071F"/>
    <w:rsid w:val="0020717F"/>
    <w:rsid w:val="00215417"/>
    <w:rsid w:val="002273E9"/>
    <w:rsid w:val="00247B24"/>
    <w:rsid w:val="00294E49"/>
    <w:rsid w:val="0029609D"/>
    <w:rsid w:val="002A31E2"/>
    <w:rsid w:val="002C048B"/>
    <w:rsid w:val="002E2353"/>
    <w:rsid w:val="00343FE4"/>
    <w:rsid w:val="00366FCF"/>
    <w:rsid w:val="003E6394"/>
    <w:rsid w:val="004418CD"/>
    <w:rsid w:val="004B66F5"/>
    <w:rsid w:val="004C6DE7"/>
    <w:rsid w:val="00520B25"/>
    <w:rsid w:val="0052100B"/>
    <w:rsid w:val="00546DB0"/>
    <w:rsid w:val="005C114F"/>
    <w:rsid w:val="00600A49"/>
    <w:rsid w:val="00671808"/>
    <w:rsid w:val="00672A67"/>
    <w:rsid w:val="006D58D2"/>
    <w:rsid w:val="00777792"/>
    <w:rsid w:val="007E0C8A"/>
    <w:rsid w:val="00824E50"/>
    <w:rsid w:val="008A2894"/>
    <w:rsid w:val="00935F1D"/>
    <w:rsid w:val="00971B59"/>
    <w:rsid w:val="009C3B84"/>
    <w:rsid w:val="009F15C4"/>
    <w:rsid w:val="00A67C5E"/>
    <w:rsid w:val="00A8477B"/>
    <w:rsid w:val="00AD7E73"/>
    <w:rsid w:val="00B436FD"/>
    <w:rsid w:val="00B77C91"/>
    <w:rsid w:val="00BE64C7"/>
    <w:rsid w:val="00C46F74"/>
    <w:rsid w:val="00C512EE"/>
    <w:rsid w:val="00C64F7B"/>
    <w:rsid w:val="00C759B2"/>
    <w:rsid w:val="00C87B0D"/>
    <w:rsid w:val="00D0135E"/>
    <w:rsid w:val="00D058A0"/>
    <w:rsid w:val="00D138EB"/>
    <w:rsid w:val="00D15705"/>
    <w:rsid w:val="00D515C1"/>
    <w:rsid w:val="00DB4505"/>
    <w:rsid w:val="00DE6305"/>
    <w:rsid w:val="00EF501F"/>
    <w:rsid w:val="00F71022"/>
    <w:rsid w:val="00F91626"/>
    <w:rsid w:val="03252034"/>
    <w:rsid w:val="16734EE1"/>
    <w:rsid w:val="1BA116D2"/>
    <w:rsid w:val="22611C81"/>
    <w:rsid w:val="248D5FA9"/>
    <w:rsid w:val="2847364F"/>
    <w:rsid w:val="345371A9"/>
    <w:rsid w:val="3E1E472C"/>
    <w:rsid w:val="520D35DE"/>
    <w:rsid w:val="5A2C1902"/>
    <w:rsid w:val="60266CE6"/>
    <w:rsid w:val="61513695"/>
    <w:rsid w:val="6598466B"/>
    <w:rsid w:val="6A4F2623"/>
    <w:rsid w:val="6C4868E7"/>
    <w:rsid w:val="6EBD42E2"/>
    <w:rsid w:val="737C2F62"/>
    <w:rsid w:val="78F26C3B"/>
    <w:rsid w:val="79C62926"/>
    <w:rsid w:val="7C81089B"/>
    <w:rsid w:val="FB65E299"/>
    <w:rsid w:val="FFFBEA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7"/>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18"/>
    <w:semiHidden/>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19"/>
    <w:semiHidden/>
    <w:unhideWhenUsed/>
    <w:qFormat/>
    <w:uiPriority w:val="9"/>
    <w:pPr>
      <w:keepNext/>
      <w:keepLines/>
      <w:spacing w:before="120" w:after="120" w:line="415" w:lineRule="auto"/>
      <w:outlineLvl w:val="2"/>
    </w:pPr>
    <w:rPr>
      <w:rFonts w:eastAsia="黑体"/>
      <w:bCs/>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semiHidden/>
    <w:unhideWhenUsed/>
    <w:qFormat/>
    <w:uiPriority w:val="99"/>
    <w:pPr>
      <w:jc w:val="left"/>
    </w:pPr>
  </w:style>
  <w:style w:type="paragraph" w:styleId="6">
    <w:name w:val="toc 3"/>
    <w:basedOn w:val="1"/>
    <w:next w:val="1"/>
    <w:semiHidden/>
    <w:unhideWhenUsed/>
    <w:qFormat/>
    <w:uiPriority w:val="39"/>
    <w:pPr>
      <w:ind w:left="840" w:leftChars="400"/>
    </w:pPr>
  </w:style>
  <w:style w:type="paragraph" w:styleId="7">
    <w:name w:val="footer"/>
    <w:basedOn w:val="1"/>
    <w:link w:val="16"/>
    <w:semiHidden/>
    <w:unhideWhenUsed/>
    <w:qFormat/>
    <w:uiPriority w:val="99"/>
    <w:pPr>
      <w:tabs>
        <w:tab w:val="center" w:pos="4153"/>
        <w:tab w:val="right" w:pos="8306"/>
      </w:tabs>
      <w:snapToGrid w:val="0"/>
      <w:jc w:val="left"/>
    </w:pPr>
    <w:rPr>
      <w:sz w:val="18"/>
      <w:szCs w:val="18"/>
    </w:rPr>
  </w:style>
  <w:style w:type="paragraph" w:styleId="8">
    <w:name w:val="header"/>
    <w:basedOn w:val="1"/>
    <w:link w:val="15"/>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unhideWhenUsed/>
    <w:qFormat/>
    <w:uiPriority w:val="39"/>
  </w:style>
  <w:style w:type="paragraph" w:styleId="10">
    <w:name w:val="toc 2"/>
    <w:basedOn w:val="1"/>
    <w:next w:val="1"/>
    <w:semiHidden/>
    <w:unhideWhenUsed/>
    <w:qFormat/>
    <w:uiPriority w:val="39"/>
    <w:pPr>
      <w:ind w:left="420" w:leftChars="200"/>
    </w:pPr>
  </w:style>
  <w:style w:type="character" w:styleId="13">
    <w:name w:val="Hyperlink"/>
    <w:basedOn w:val="12"/>
    <w:semiHidden/>
    <w:unhideWhenUsed/>
    <w:qFormat/>
    <w:uiPriority w:val="99"/>
    <w:rPr>
      <w:color w:val="0563C1" w:themeColor="hyperlink"/>
      <w:u w:val="single"/>
      <w14:textFill>
        <w14:solidFill>
          <w14:schemeClr w14:val="hlink"/>
        </w14:solidFill>
      </w14:textFill>
    </w:rPr>
  </w:style>
  <w:style w:type="paragraph" w:styleId="14">
    <w:name w:val="List Paragraph"/>
    <w:basedOn w:val="1"/>
    <w:qFormat/>
    <w:uiPriority w:val="34"/>
    <w:pPr>
      <w:ind w:firstLine="420" w:firstLineChars="200"/>
    </w:pPr>
  </w:style>
  <w:style w:type="character" w:customStyle="1" w:styleId="15">
    <w:name w:val="页眉 字符"/>
    <w:basedOn w:val="12"/>
    <w:link w:val="8"/>
    <w:qFormat/>
    <w:uiPriority w:val="99"/>
    <w:rPr>
      <w:sz w:val="18"/>
      <w:szCs w:val="18"/>
    </w:rPr>
  </w:style>
  <w:style w:type="character" w:customStyle="1" w:styleId="16">
    <w:name w:val="页脚 字符"/>
    <w:basedOn w:val="12"/>
    <w:link w:val="7"/>
    <w:qFormat/>
    <w:uiPriority w:val="99"/>
    <w:rPr>
      <w:sz w:val="18"/>
      <w:szCs w:val="18"/>
    </w:rPr>
  </w:style>
  <w:style w:type="character" w:customStyle="1" w:styleId="17">
    <w:name w:val="标题 1 字符"/>
    <w:basedOn w:val="12"/>
    <w:link w:val="2"/>
    <w:qFormat/>
    <w:uiPriority w:val="9"/>
    <w:rPr>
      <w:rFonts w:eastAsia="黑体"/>
      <w:b/>
      <w:bCs/>
      <w:kern w:val="44"/>
      <w:sz w:val="24"/>
      <w:szCs w:val="44"/>
    </w:rPr>
  </w:style>
  <w:style w:type="character" w:customStyle="1" w:styleId="18">
    <w:name w:val="标题 2 字符"/>
    <w:basedOn w:val="12"/>
    <w:link w:val="3"/>
    <w:qFormat/>
    <w:uiPriority w:val="9"/>
    <w:rPr>
      <w:rFonts w:eastAsia="黑体" w:asciiTheme="majorHAnsi" w:hAnsiTheme="majorHAnsi" w:cstheme="majorBidi"/>
      <w:bCs/>
      <w:sz w:val="24"/>
      <w:szCs w:val="32"/>
    </w:rPr>
  </w:style>
  <w:style w:type="character" w:customStyle="1" w:styleId="19">
    <w:name w:val="标题 3 字符"/>
    <w:basedOn w:val="12"/>
    <w:link w:val="4"/>
    <w:qFormat/>
    <w:uiPriority w:val="9"/>
    <w:rPr>
      <w:rFonts w:eastAsia="黑体"/>
      <w:bCs/>
      <w:sz w:val="24"/>
      <w:szCs w:val="32"/>
    </w:rPr>
  </w:style>
  <w:style w:type="paragraph" w:customStyle="1" w:styleId="20">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1">
    <w:name w:val="Unresolved Mention"/>
    <w:basedOn w:val="12"/>
    <w:semiHidden/>
    <w:unhideWhenUsed/>
    <w:qFormat/>
    <w:uiPriority w:val="99"/>
    <w:rPr>
      <w:color w:val="605E5C"/>
      <w:shd w:val="clear" w:color="auto" w:fill="E1DFDD"/>
    </w:rPr>
  </w:style>
  <w:style w:type="paragraph" w:customStyle="1" w:styleId="22">
    <w:name w:val="分类号"/>
    <w:basedOn w:val="1"/>
    <w:qFormat/>
    <w:uiPriority w:val="0"/>
    <w:pPr>
      <w:spacing w:line="240" w:lineRule="auto"/>
    </w:pPr>
    <w:rPr>
      <w:rFonts w:ascii="仿宋_GB2312" w:hAnsi="Times New Roman" w:eastAsia="仿宋_GB2312" w:cs="Times New Roman"/>
      <w:sz w:val="28"/>
      <w:szCs w:val="28"/>
    </w:rPr>
  </w:style>
  <w:style w:type="paragraph" w:customStyle="1" w:styleId="23">
    <w:name w:val="封面日期"/>
    <w:basedOn w:val="1"/>
    <w:qFormat/>
    <w:uiPriority w:val="0"/>
    <w:pPr>
      <w:spacing w:line="240" w:lineRule="auto"/>
      <w:jc w:val="center"/>
    </w:pPr>
    <w:rPr>
      <w:rFonts w:ascii="黑体" w:hAnsi="Times New Roman" w:eastAsia="黑体" w:cs="Times New Roman"/>
      <w:sz w:val="32"/>
      <w:szCs w:val="32"/>
    </w:rPr>
  </w:style>
  <w:style w:type="paragraph" w:customStyle="1" w:styleId="24">
    <w:name w:val="论文标题"/>
    <w:basedOn w:val="1"/>
    <w:qFormat/>
    <w:uiPriority w:val="0"/>
    <w:pPr>
      <w:spacing w:line="240" w:lineRule="auto"/>
      <w:jc w:val="center"/>
    </w:pPr>
    <w:rPr>
      <w:rFonts w:ascii="Times New Roman" w:hAnsi="Times New Roman" w:eastAsia="楷体_GB2312" w:cs="Times New Roman"/>
      <w:b/>
      <w:kern w:val="36"/>
      <w:sz w:val="52"/>
      <w:szCs w:val="52"/>
    </w:rPr>
  </w:style>
  <w:style w:type="paragraph" w:customStyle="1" w:styleId="25">
    <w:name w:val="硕士学位论文"/>
    <w:basedOn w:val="1"/>
    <w:qFormat/>
    <w:uiPriority w:val="0"/>
    <w:pPr>
      <w:spacing w:before="240" w:line="240" w:lineRule="auto"/>
      <w:jc w:val="center"/>
    </w:pPr>
    <w:rPr>
      <w:rFonts w:ascii="Times New Roman" w:hAnsi="Times New Roman" w:cs="Times New Roman"/>
      <w:sz w:val="44"/>
      <w:szCs w:val="44"/>
    </w:rPr>
  </w:style>
  <w:style w:type="paragraph" w:customStyle="1" w:styleId="26">
    <w:name w:val="研究生姓名"/>
    <w:basedOn w:val="1"/>
    <w:qFormat/>
    <w:uiPriority w:val="0"/>
    <w:pPr>
      <w:spacing w:line="240" w:lineRule="auto"/>
      <w:ind w:firstLine="700" w:firstLineChars="700"/>
    </w:pPr>
    <w:rPr>
      <w:rFonts w:ascii="Times New Roman" w:hAnsi="Times New Roman" w:cs="Times New Roman"/>
      <w:sz w:val="28"/>
      <w:szCs w:val="28"/>
    </w:rPr>
  </w:style>
  <w:style w:type="paragraph" w:styleId="27">
    <w:name w:val="No Spacing"/>
    <w:qFormat/>
    <w:uiPriority w:val="1"/>
    <w:rPr>
      <w:rFonts w:asciiTheme="minorHAnsi" w:hAnsiTheme="minorHAnsi" w:eastAsiaTheme="minorEastAsia" w:cstheme="minorBidi"/>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0.png"/><Relationship Id="rId4" Type="http://schemas.openxmlformats.org/officeDocument/2006/relationships/endnotes" Target="endnotes.xml"/><Relationship Id="rId39" Type="http://schemas.openxmlformats.org/officeDocument/2006/relationships/image" Target="media/image19.jpeg"/><Relationship Id="rId38" Type="http://schemas.openxmlformats.org/officeDocument/2006/relationships/image" Target="media/image18.jpe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jpeg"/><Relationship Id="rId33" Type="http://schemas.openxmlformats.org/officeDocument/2006/relationships/image" Target="media/image13.jpe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12.tiff"/><Relationship Id="rId27" Type="http://schemas.openxmlformats.org/officeDocument/2006/relationships/image" Target="media/image8.png"/><Relationship Id="rId26" Type="http://schemas.openxmlformats.org/officeDocument/2006/relationships/image" Target="media/image11.tiff"/><Relationship Id="rId25" Type="http://schemas.openxmlformats.org/officeDocument/2006/relationships/image" Target="media/image10.tiff"/><Relationship Id="rId24" Type="http://schemas.openxmlformats.org/officeDocument/2006/relationships/image" Target="media/image9.tiff"/><Relationship Id="rId23" Type="http://schemas.openxmlformats.org/officeDocument/2006/relationships/image" Target="media/image8.tiff"/><Relationship Id="rId22" Type="http://schemas.openxmlformats.org/officeDocument/2006/relationships/image" Target="media/image7.tiff"/><Relationship Id="rId21" Type="http://schemas.openxmlformats.org/officeDocument/2006/relationships/image" Target="media/image6.tiff"/><Relationship Id="rId20" Type="http://schemas.openxmlformats.org/officeDocument/2006/relationships/image" Target="media/image5.tiff"/><Relationship Id="rId2" Type="http://schemas.openxmlformats.org/officeDocument/2006/relationships/settings" Target="settings.xml"/><Relationship Id="rId19" Type="http://schemas.openxmlformats.org/officeDocument/2006/relationships/image" Target="media/image4.tiff"/><Relationship Id="rId18" Type="http://schemas.openxmlformats.org/officeDocument/2006/relationships/image" Target="media/image3.tiff"/><Relationship Id="rId17" Type="http://schemas.openxmlformats.org/officeDocument/2006/relationships/image" Target="media/image2.tiff"/><Relationship Id="rId16" Type="http://schemas.openxmlformats.org/officeDocument/2006/relationships/image" Target="media/image1.tiff"/><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27</Words>
  <Characters>160</Characters>
  <Lines>1</Lines>
  <Paragraphs>1</Paragraphs>
  <TotalTime>2</TotalTime>
  <ScaleCrop>false</ScaleCrop>
  <LinksUpToDate>false</LinksUpToDate>
  <CharactersWithSpaces>186</CharactersWithSpaces>
  <Application>WPS Office_4.6.0.7438_F1E327BC-269C-435d-A152-05C5408002CA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2019-12-27T01:26:00Z</dcterms:created>
  <dc:creator>xiaofei li</dc:creator>
  <cp:lastModifiedBy>王丹亚</cp:lastModifiedBy>
  <dcterms:modified xsi:type="dcterms:W3CDTF">2022-10-26T15:40:01Z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2052-4.6.0.7438</vt:lpwstr>
  </property>
  <property fmtid="{D5CDD505-2E9C-101B-9397-08002B2CF9AE}" pid="3" name="ICV">
    <vt:lpwstr>98C0A36AEB23490799BC0DAD813A1E38</vt:lpwstr>
  </property>
</Properties>
</file>